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</w:t>
      </w:r>
      <w:r>
        <w:rPr>
          <w:rFonts w:ascii="黑体" w:hAnsi="黑体" w:eastAsia="黑体" w:cs="黑体"/>
          <w:sz w:val="32"/>
          <w:szCs w:val="32"/>
          <w:lang w:bidi="zh-CN"/>
        </w:rPr>
        <w:t>1</w:t>
      </w:r>
    </w:p>
    <w:p>
      <w:pPr>
        <w:pStyle w:val="2"/>
        <w:rPr>
          <w:rFonts w:ascii="黑体" w:hAnsi="黑体" w:eastAsia="黑体" w:cs="黑体"/>
          <w:sz w:val="32"/>
          <w:szCs w:val="32"/>
          <w:lang w:bidi="zh-CN"/>
        </w:rPr>
      </w:pPr>
    </w:p>
    <w:p>
      <w:pPr>
        <w:pStyle w:val="4"/>
        <w:spacing w:before="0" w:after="0" w:line="600" w:lineRule="exact"/>
        <w:jc w:val="center"/>
        <w:rPr>
          <w:rFonts w:hint="eastAsia" w:ascii="宋体" w:hAnsi="宋体" w:cs="宋体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202</w:t>
      </w:r>
      <w:r>
        <w:rPr>
          <w:rFonts w:ascii="方正小标宋简体" w:hAnsi="方正小标宋简体" w:eastAsia="方正小标宋简体" w:cs="方正小标宋简体"/>
          <w:b w:val="0"/>
          <w:bCs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海南网上年货节总体方案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央和省委经济工作会议关于着力扩大国内需求、培育壮大新型消费的工作部署，以及商务部开展“2024全国网上年货节”的工作安排，保障海南人民群众和来琼游客度过一个欢乐喜庆、安定祥和的新春佳节，海南省商务厅会同相关部门决定举办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海南网上年货节。现制定方案如下：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一、活动总体安排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color w:val="000000"/>
          <w:sz w:val="32"/>
          <w:szCs w:val="40"/>
        </w:rPr>
      </w:pPr>
      <w:r>
        <w:rPr>
          <w:rFonts w:hint="eastAsia" w:ascii="楷体" w:hAnsi="楷体" w:eastAsia="楷体" w:cs="楷体"/>
          <w:color w:val="000000"/>
          <w:sz w:val="32"/>
          <w:szCs w:val="40"/>
        </w:rPr>
        <w:t>（一）活动名称</w:t>
      </w:r>
    </w:p>
    <w:p>
      <w:pPr>
        <w:spacing w:line="600" w:lineRule="exact"/>
        <w:ind w:firstLine="640" w:firstLineChars="200"/>
        <w:rPr>
          <w:rFonts w:hint="eastAsia" w:ascii="黑体" w:hAnsi="黑体" w:eastAsia="仿宋_GB2312" w:cs="黑体"/>
          <w:color w:val="00000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202</w:t>
      </w:r>
      <w:r>
        <w:rPr>
          <w:rFonts w:ascii="仿宋_GB2312" w:hAnsi="仿宋_GB2312" w:eastAsia="仿宋_GB2312" w:cs="仿宋_GB2312"/>
          <w:color w:val="000000"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海南网上年货节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sz w:val="32"/>
          <w:szCs w:val="40"/>
        </w:rPr>
      </w:pPr>
      <w:r>
        <w:rPr>
          <w:rFonts w:hint="eastAsia" w:ascii="楷体" w:hAnsi="楷体" w:eastAsia="楷体" w:cs="楷体"/>
          <w:color w:val="000000"/>
          <w:sz w:val="32"/>
          <w:szCs w:val="40"/>
        </w:rPr>
        <w:t>（二）活动主题和口号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活动主题：数商惠民·乐享海南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宣传口号：中国年，海南味带回家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000000"/>
          <w:sz w:val="32"/>
          <w:szCs w:val="40"/>
        </w:rPr>
      </w:pPr>
      <w:r>
        <w:rPr>
          <w:rFonts w:hint="eastAsia" w:ascii="楷体" w:hAnsi="楷体" w:eastAsia="楷体" w:cs="楷体"/>
          <w:color w:val="000000"/>
          <w:sz w:val="32"/>
          <w:szCs w:val="40"/>
        </w:rPr>
        <w:t>活动时间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2024年1月18日-2月17日（腊月初八至正月初八，共31天）。</w:t>
      </w:r>
    </w:p>
    <w:p>
      <w:pPr>
        <w:spacing w:line="60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（四）活动地点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线下：启动仪式主会场设在海口市华彩海口湾（暂定）或其他商业综合体，有条件的市县设分会场。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线上：抖音、快手、淘宝、天猫、京东、拼多多及省内各大电商平台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（五）活动形式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政府指导，企业为主，市场化运作”原则，组织有影响力的电商平台、生产制造、商贸流通、快递物流企业，围绕数字、绿色、健康等新型消费，紧扣年节需求，统一时间、统一标识、统一行动，推广海南名特优新“潮品”和“服务”，“网罗”全球好物，创新融合消费场景，举办类型丰富的网络促销活动，推动消费持续扩大和升级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（六）组织机构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共同指导单位：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海南省商务厅、省委网信办、海南省工信厅、海南省市场监管局、海南省邮政管理局、海南省消费者协会。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海南惠农慈善基金会、省市电商行业协会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通过邀标方式确定。</w:t>
      </w:r>
    </w:p>
    <w:p>
      <w:pPr>
        <w:pStyle w:val="7"/>
        <w:spacing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    二、主要活动内容</w:t>
      </w:r>
    </w:p>
    <w:p>
      <w:pPr>
        <w:spacing w:line="60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以线上为主，结合市县的线下“年货一条街”“美食街”展销和本地产品促销，采取“直播逛展”“直播带货”方式，通过多平台联动、主播达人推介，带动海南优质企业、优质服务的线上口碑传播，掀起新春线上消费高潮。</w:t>
      </w:r>
    </w:p>
    <w:p>
      <w:pPr>
        <w:numPr>
          <w:ilvl w:val="0"/>
          <w:numId w:val="2"/>
        </w:numPr>
        <w:spacing w:line="600" w:lineRule="exact"/>
        <w:ind w:firstLine="643"/>
        <w:outlineLvl w:val="1"/>
        <w:rPr>
          <w:rFonts w:hint="eastAsia" w:ascii="楷体" w:hAnsi="楷体" w:eastAsia="楷体" w:cs="楷体"/>
          <w:bCs/>
          <w:color w:val="000000"/>
          <w:sz w:val="30"/>
        </w:rPr>
      </w:pPr>
      <w:r>
        <w:rPr>
          <w:rFonts w:hint="eastAsia" w:ascii="楷体" w:hAnsi="楷体" w:eastAsia="楷体" w:cs="楷体"/>
          <w:bCs/>
          <w:color w:val="000000"/>
          <w:sz w:val="30"/>
        </w:rPr>
        <w:t>启动仪式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时间：2022年1月1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00-20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地点：海口市华彩海口湾（暂定）。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人员：活动指导单位、协办单位负责人，各市县商务主管部门负责人，各电商平台，特色农产品、水海产品等生产制造企业，商超、住宿、餐饮等商贸流通企业，快递物流企业，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MCN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机构、主播及新闻媒体代表等，约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>
      <w:pPr>
        <w:pStyle w:val="7"/>
        <w:numPr>
          <w:ilvl w:val="0"/>
          <w:numId w:val="2"/>
        </w:numPr>
        <w:spacing w:line="600" w:lineRule="exact"/>
        <w:ind w:firstLine="643"/>
        <w:rPr>
          <w:rFonts w:hint="eastAsia" w:ascii="楷体" w:hAnsi="楷体" w:eastAsia="楷体" w:cs="楷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</w:rPr>
        <w:t>丰富年货供给，组织海南商家促销团购活动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支持淘宝、京东、美团、拼多多等各平台赋能入驻海南商家保障好粮油肉蛋奶果蔬等供应，确保种类齐全、数量充足、价格稳定、配送及时。引导电商企业正向激励餐饮、酒旅等商家优化产品供给结构，挖掘老字号、特色商品、休闲康养、数字文化产品和丰富多样的在线旅游产品供应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面向全网打造海南元素丰富、氛围热闹的“云上年货一条街”，汇集海南优品好物，让市民游客足不出户把海南的浓浓“年味”带回家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。鼓励海南社群平台对接生产基地、源头供应链，扩大年货直采促销规模。</w:t>
      </w:r>
    </w:p>
    <w:p>
      <w:pPr>
        <w:pStyle w:val="2"/>
        <w:numPr>
          <w:ilvl w:val="0"/>
          <w:numId w:val="2"/>
        </w:numPr>
        <w:spacing w:after="0" w:line="580" w:lineRule="exact"/>
        <w:ind w:firstLine="643" w:firstLineChars="0"/>
        <w:rPr>
          <w:rFonts w:hint="eastAsia"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举办“数商迎春”直播，赋能中小企业数字化转型</w:t>
      </w:r>
    </w:p>
    <w:p>
      <w:pPr>
        <w:pStyle w:val="2"/>
        <w:spacing w:after="0"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设立室外室外直播间，搭建新春直播场景，走进企业、商超、酒店、景区进行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场线上直播。采用电商直播＋达人助阵+平台直播推流，以商户团购券、品牌特产、餐饮优惠券等形式，通过直播、走播等方式对海南知名产品进行宣传和带货，助力海南产品线上销售提高知名度，营造海南新春促销氛围。组织市县电商服务中心、电子商务示范基地、平台企业丰富人才培训、公益帮扶等公共服务，开展新春专场对接产业带直播，助力中小企业拓展网络营销渠道。引导电商企业加大优质农特产品、“三品一标”农产品等促销力度，带动土特产上行。</w:t>
      </w:r>
    </w:p>
    <w:p>
      <w:pPr>
        <w:numPr>
          <w:ilvl w:val="0"/>
          <w:numId w:val="2"/>
        </w:numPr>
        <w:spacing w:line="620" w:lineRule="exact"/>
        <w:ind w:firstLine="643"/>
        <w:rPr>
          <w:rFonts w:hint="eastAsia"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开展海南味“话题”营销，激活新消费增长点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引导省内外海南本地生活达人，拍摄短视频带头营销海南年味形象，结合海南特色迎春场景（老爸茶、打边炉、糟粕醋火锅、潜水、冲浪、自驾），展示“美食相聚 团圆年味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乐享海南”的氛围感，引爆线上互动话题，吸引市民游客积极参与网上年货节，打造线上消费热潮。鼓励离岛免税、跨境电商企业邀请主播探店，举办新春促销主题活动，汇聚全球好物，满足消费者多元化需求。支持传统商圈、步行街、门店体验店创新，打造一批沉浸式、体验式、互动式的吃住游娱购一体化数实融合新消费场景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9220200</wp:posOffset>
                </wp:positionV>
                <wp:extent cx="774700" cy="1651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pt;margin-top:726pt;height:13pt;width:61pt;mso-position-horizontal-relative:page;z-index:251659264;mso-width-relative:page;mso-height-relative:page;" filled="f" stroked="f" coordsize="21600,21600" o:gfxdata="UEsDBAoAAAAAAIdO4kAAAAAAAAAAAAAAAAAEAAAAZHJzL1BLAwQUAAAACACHTuJA6kSwMdkAAAAN&#10;AQAADwAAAGRycy9kb3ducmV2LnhtbE1Py07DMBC8I/EP1iJxo3Yq0kYhTgVIiCJ6aXld3XhJIuJ1&#10;FLtN+vdsT3Cb2RnNzhSryXXiiENoPWlIZgoEUuVtS7WG97enmwxEiIas6TyhhhMGWJWXF4XJrR9p&#10;i8ddrAWHUMiNhibGPpcyVA06E2a+R2Lt2w/ORKZDLe1gRg53nZwrtZDOtMQfGtPjY4PVz+7gNDxk&#10;z+vx/uPrdWrS7edLQmF92gStr68SdQci4hT/zHCuz9Wh5E57fyAbRKchzRa8JbJwm84ZsWWpMgb7&#10;82nJSJaF/L+i/AVQSwMEFAAAAAgAh07iQIWBsZTeAQAArAMAAA4AAABkcnMvZTJvRG9jLnhtbK1T&#10;S27bMBDdF+gdCO5r/WKlFiwHLYwUBYq2QNoD0BRpEeAPJG3JF2hv0FU33fdcPkeGlOIE6SaLbijO&#10;zOPjvMfR+mZUEh2Z88LoFheLHCOmqemE3rf4+7fbN28x8oHojkijWYtPzOObzetX68E2rDS9kR1z&#10;CEi0bwbb4j4E22SZpz1TxC+MZRqK3DhFAoRun3WODMCuZFbmeZ0NxnXWGcq8h+x2KuKZ0b2E0HAu&#10;KNsaelBMh4nVMUkCSPK9sB5vUrecMxq+cO5ZQLLFoDSkFS6B/S6u2WZNmr0jthd0boG8pIVnmhQR&#10;Gi69UG1JIOjgxD9USlBnvOFhQY3KJiHJEVBR5M+8ueuJZUkLWO3txXT//2jp5+NXh0TX4gojTRQ8&#10;+PnXz/Pvv+c/P1AV7RmsbwB1ZwEXxvdmhKF5yHtIRtUjdyp+QQ+K9Tovrq7B4lOLy6JaVcVyMpqN&#10;AVEAQLJc1UuMKCCq6rouVwmRPVJZ58MHZhSKmxY7eMlkMDl+8gHaAugDJN6sza2QMr2m1GhocV0t&#10;83TgUoETUkcsS3Mx00R5k4y4C+NunDXvTHcCyfKjBrvL5VUexycFsHFPs7s5O/Xx7hAMF6nFyDjR&#10;QL8xgEdMnc8DF6fkaZxQjz/Z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RLAx2QAAAA0BAAAP&#10;AAAAAAAAAAEAIAAAACIAAABkcnMvZG93bnJldi54bWxQSwECFAAUAAAACACHTuJAhYGxlN4BAACs&#10;AwAADgAAAAAAAAABACAAAAAoAQAAZHJzL2Uyb0RvYy54bWxQSwUGAAAAAAYABgBZAQAAeAUAAAAA&#10;">
                <v:path/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，向数智化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9372600</wp:posOffset>
                </wp:positionV>
                <wp:extent cx="774700" cy="165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pt;margin-top:738pt;height:13pt;width:61pt;mso-position-horizontal-relative:page;z-index:251660288;mso-width-relative:page;mso-height-relative:page;" filled="f" stroked="f" coordsize="21600,21600" o:gfxdata="UEsDBAoAAAAAAIdO4kAAAAAAAAAAAAAAAAAEAAAAZHJzL1BLAwQUAAAACACHTuJA59LHQdkAAAAN&#10;AQAADwAAAGRycy9kb3ducmV2LnhtbE1PQU7DMBC8I/EHa5G4UTuFplWIUwESoqhcWlq4uvGSRMTr&#10;KHab9PcsJ7jN7IxmZ/Ll6Fpxwj40njQkEwUCqfS2oUrD7v35ZgEiREPWtJ5QwxkDLIvLi9xk1g+0&#10;wdM2VoJDKGRGQx1jl0kZyhqdCRPfIbH25XtnItO+krY3A4e7Vk6VSqUzDfGH2nT4VGP5vT06DY+L&#10;l9XwsP9cj/Vs8/GaUFid34LW11eJugcRcYx/Zvitz9Wh4E4HfyQbRKshTRRviSzczVNGbJnfThkc&#10;+DRTjGSRy/8rih9QSwMEFAAAAAgAh07iQIQt1DDdAQAArAMAAA4AAABkcnMvZTJvRG9jLnhtbK1T&#10;S27bMBDdF+gdCO5r/WKlFiwHLYwUBYq2QNoD0BRpEeAPJG3JF2hv0FU33fdcPkeGlOIE6SaLbijO&#10;zOPjvMfR+mZUEh2Z88LoFheLHCOmqemE3rf4+7fbN28x8oHojkijWYtPzOObzetX68E2rDS9kR1z&#10;CEi0bwbb4j4E22SZpz1TxC+MZRqK3DhFAoRun3WODMCuZFbmeZ0NxnXWGcq8h+x2KuKZ0b2E0HAu&#10;KNsaelBMh4nVMUkCSPK9sB5vUrecMxq+cO5ZQLLFoDSkFS6B/S6u2WZNmr0jthd0boG8pIVnmhQR&#10;Gi69UG1JIOjgxD9USlBnvOFhQY3KJiHJEVBR5M+8ueuJZUkLWO3txXT//2jp5+NXh0TX4hIjTRQ8&#10;+PnXz/Pvv+c/P1AZ7RmsbwB1ZwEXxvdmhKF5yHtIRtUjdyp+QQ+K9Tovrq7B4hPQFtWqKpaT0WwM&#10;iAIAkuWqXmJEAVFV13W5Sojskco6Hz4wo1DctNjBSyaDyfGTD9AWQB8g8WZtboWU6TWlRkOL62qZ&#10;pwOXCpyQOmJZmouZJsqbZMRdGHfjrHlnuhNIlh812F0ur/I4PimAjXua3c3ZqY93h2C4SC1GxokG&#10;+o0BPGLqfB64OCVP44R6/Mk2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fSx0HZAAAADQEAAA8A&#10;AAAAAAAAAQAgAAAAIgAAAGRycy9kb3ducmV2LnhtbFBLAQIUABQAAAAIAIdO4kCELdQw3QEAAKwD&#10;AAAOAAAAAAAAAAEAIAAAACgBAABkcnMvZTJvRG9jLnhtbFBLBQYAAAAABgAGAFkBAAB3BQAAAAA=&#10;">
                <v:path/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的综合性消费载体升级。</w:t>
      </w:r>
    </w:p>
    <w:p>
      <w:pPr>
        <w:spacing w:line="480" w:lineRule="exact"/>
        <w:ind w:firstLine="78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四、工作要求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（一）加强统筹，协同联动。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各市县商务主管部门要主动与相关部门配合联动，共同做好企业组织、商品供应、监督管理、物流畅通、权益保障等工作。组织服务好、信用佳、影响广的企业参与，指导企业、</w:t>
      </w:r>
      <w:r>
        <w:rPr>
          <w:rFonts w:ascii="仿宋_GB2312" w:hAnsi="仿宋_GB2312" w:eastAsia="仿宋_GB2312" w:cs="仿宋_GB2312"/>
          <w:sz w:val="32"/>
          <w:szCs w:val="32"/>
        </w:rPr>
        <w:t>MCN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机构、主播按照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“网上年货节”统一标识开展各具特色、丰富多样的配套活动，活跃网络消费市场，培育新的消费增长点。</w:t>
      </w:r>
    </w:p>
    <w:p>
      <w:pPr>
        <w:spacing w:line="60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0"/>
        </w:rPr>
        <w:t>（二）优化环境，保护权益。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加强监督管理，督促、指导电商企业、主播严格遵守《电子商务法》《反垄断法》《反不正当竞争法》《消费者权益保护法》《个人信息保护法》等法律法规，严禁销售假冒伪劣商品、侵犯知识产权和个人隐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8966200</wp:posOffset>
                </wp:positionV>
                <wp:extent cx="749300" cy="165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pt;margin-top:706pt;height:13pt;width:59pt;mso-position-horizontal-relative:page;z-index:251661312;mso-width-relative:page;mso-height-relative:page;" filled="f" stroked="f" coordsize="21600,21600" o:gfxdata="UEsDBAoAAAAAAIdO4kAAAAAAAAAAAAAAAAAEAAAAZHJzL1BLAwQUAAAACACHTuJAlUb47tkAAAAN&#10;AQAADwAAAGRycy9kb3ducmV2LnhtbE1PQU7DMBC8I/EHa5G4UTuFVmmIUwESoqhcWgpc3XhJIuJ1&#10;FLtN+nu2J7jN7IxmZ/Ll6FpxxD40njQkEwUCqfS2oUrD7v35JgURoiFrWk+o4YQBlsXlRW4y6wfa&#10;4HEbK8EhFDKjoY6xy6QMZY3OhInvkFj79r0zkWlfSdubgcNdK6dKzaUzDfGH2nT4VGP5sz04DY/p&#10;y2p4+Phaj/Vs8/maUFid3oLW11eJugcRcYx/ZjjX5+pQcKe9P5ANotUwSxVviSzcJVNGbJkvUgb7&#10;8+mWkSxy+X9F8QtQSwMEFAAAAAgAh07iQAFlDvveAQAArAMAAA4AAABkcnMvZTJvRG9jLnhtbK1T&#10;S27bMBDdF+gdCO5r/WKlFiwHLYwUBYq2QNoD0BRpEeAPJG3JF2hv0FU33fdcPkeGlOIE6SaLbijO&#10;zOObeTOj9c2oJDoy54XRLS4WOUZMU9MJvW/x92+3b95i5APRHZFGsxafmMc3m9ev1oNtWGl6Izvm&#10;EJBo3wy2xX0ItskyT3umiF8YyzQEuXGKBDDdPuscGYBdyazM8zobjOusM5R5D97tFMQzo3sJoeFc&#10;ULY19KCYDhOrY5IEkOR7YT3epGo5ZzR84dyzgGSLQWlIJySB+y6e2WZNmr0jthd0LoG8pIRnmhQR&#10;GpJeqLYkEHRw4h8qJagz3vCwoEZlk5DUEVBR5M96c9cTy5IWaLW3l6b7/0dLPx+/OiS6Fi8x0kTB&#10;wM+/fp5//z3/+YGWsT2D9Q2g7izgwvjejLA0D34Pzqh65E7FL+hBMV7nxdU1tPjU4rKoVlWRmEjD&#10;xoAoAMBZrmrISAFRVdd1uUqI7JHKOh8+MKNQvLTYwSRTg8nxkw9QFkAfIDGzNrdCyjRNqdHQ4rpa&#10;5unBJQIvpI5YlvZiponyJhnxFsbdOGveme4EkuVHDe0ul1d5XJ9kwMU99e5m71THu0MwXKQSI+NE&#10;A/VGA4aYKp8XLm7JUzuhHn+yz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VRvju2QAAAA0BAAAP&#10;AAAAAAAAAAEAIAAAACIAAABkcnMvZG93bnJldi54bWxQSwECFAAUAAAACACHTuJAAWUO+94BAACs&#10;AwAADgAAAAAAAAABACAAAAAoAQAAZHJzL2Uyb0RvYy54bWxQSwUGAAAAAAYABgBZAQAAeAUAAAAA&#10;">
                <v:path/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私等违法违规行为。指导电商行业组织发起诚信经营倡议，营造良好消费环境。建立高效投诉处理机制，加强消费者权益保护，提高消费者网购满意度。</w:t>
      </w:r>
    </w:p>
    <w:p>
      <w:pPr>
        <w:spacing w:line="600" w:lineRule="exact"/>
        <w:ind w:firstLine="700"/>
      </w:pPr>
      <w:r>
        <w:rPr>
          <w:rFonts w:hint="eastAsia" w:ascii="楷体" w:hAnsi="楷体" w:eastAsia="楷体" w:cs="楷体"/>
          <w:bCs/>
          <w:color w:val="000000"/>
          <w:sz w:val="32"/>
        </w:rPr>
        <w:t>（三）保障运力，安全生产。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企业的指导，确保活动安全有序。引导电商平台及快递物流企业增强活动期间履约配送能力，及时满足消费者需求。进一步提高安全生产意识，强化底线思维，指导电商企业完善细化应急预案，落实各项安全防范措施，严防生产安全事故发生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</w:rPr>
        <w:t>（四）强化宣传，及时总结。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省商务厅在主流新媒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体平台开设“海南网上年货节”话题，组织文字、图片、短视频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对活动展开生动、深入的宣传报道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，有针对性向受众传递有效信息，增强活动影响力。各市县要主动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挖掘活动亮点，在本地媒体开展多维度、多渠道、全方位宣传报道，营造热烈活跃的活动氛围。活动结束后，及时汇总典型案例总结经验。</w:t>
      </w:r>
    </w:p>
    <w:p>
      <w:pPr>
        <w:pStyle w:val="7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责任分工</w:t>
      </w:r>
    </w:p>
    <w:p>
      <w:pPr>
        <w:pStyle w:val="7"/>
        <w:spacing w:line="60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2"/>
          <w:sz w:val="32"/>
          <w:szCs w:val="32"/>
        </w:rPr>
        <w:t>（一）海南省商务厅：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负责活动统筹，按照商务部及省委省政府的有关要求，制定活动总体方案。动员各市县、省内外电商平台、各商家开展形式多样的网上促消费活动，牵头做好招投标工作，协调相关部门指导活动的实施。</w:t>
      </w:r>
    </w:p>
    <w:p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（二）其它指导单位：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按照各自职能做好活动的指导、监督工作。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（三）各市县商务主管部门：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负责本市县的“网上年货节”活动，发动本地老字号、电商、商超、住宿餐饮等商贸流通企业以及主播参与活动，广泛开展网上促销活动，落实属地监管和安全生产责任，组织当地的活动宣传推广。</w:t>
      </w:r>
    </w:p>
    <w:p>
      <w:pPr>
        <w:pStyle w:val="7"/>
        <w:spacing w:line="60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2"/>
          <w:sz w:val="32"/>
          <w:szCs w:val="32"/>
        </w:rPr>
        <w:t>（四）各电商平台：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结合自身特色，通过设立海南年货专区、专场活动，发放优惠券等形式开</w:t>
      </w:r>
      <w:r>
        <w:rPr>
          <w:rFonts w:hint="eastAsia" w:ascii="仿宋_GB2312" w:hAnsi="仿宋_GB2312" w:eastAsia="仿宋_GB2312" w:cs="仿宋_GB2312"/>
          <w:sz w:val="32"/>
          <w:szCs w:val="32"/>
        </w:rPr>
        <w:t>展本平台的年货促销活动。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（五）承办单位：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制定活动的细化方案并具体实施，配合省、市（县）做好网上年货节活动，履行活动的安全生产主体责任，负责活动宣传工作。配合商务厅做好活动的其它事宜。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562F8"/>
    <w:multiLevelType w:val="singleLevel"/>
    <w:tmpl w:val="B0C562F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98E537"/>
    <w:multiLevelType w:val="singleLevel"/>
    <w:tmpl w:val="BC98E537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2E0C2063"/>
    <w:rsid w:val="2B3D2146"/>
    <w:rsid w:val="2E0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left="0" w:leftChars="0" w:firstLine="420" w:firstLineChars="200"/>
      <w:jc w:val="left"/>
    </w:pPr>
    <w:rPr>
      <w:rFonts w:ascii="Calibri" w:hAnsi="Calibri" w:eastAsia="宋体" w:cs="Times New Roman"/>
      <w:kern w:val="2"/>
      <w:sz w:val="24"/>
    </w:rPr>
  </w:style>
  <w:style w:type="paragraph" w:styleId="3">
    <w:name w:val="Body Text Indent"/>
    <w:basedOn w:val="1"/>
    <w:next w:val="2"/>
    <w:autoRedefine/>
    <w:qFormat/>
    <w:uiPriority w:val="0"/>
    <w:pPr>
      <w:spacing w:after="120" w:afterLines="0" w:afterAutospacing="0"/>
      <w:ind w:left="420" w:leftChars="200"/>
    </w:p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2024-01-10T08:01:00Z</dcterms:created>
  <dc:creator>Sherman~</dc:creator>
  <cp:lastModifiedBy>Sherman~</cp:lastModifiedBy>
  <dcterms:modified xsi:type="dcterms:W3CDTF">2024-01-10T08:30:40Z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583899C3D5BA4D9FB6C57C4200AF8BC6_11</vt:lpwstr>
  </property>
</Properties>
</file>