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4"/>
        <w:ind w:firstLine="2209" w:firstLineChars="500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"/>
        </w:rPr>
        <w:t>活动任务清单</w:t>
      </w:r>
    </w:p>
    <w:tbl>
      <w:tblPr>
        <w:tblStyle w:val="5"/>
        <w:tblpPr w:leftFromText="180" w:rightFromText="180" w:vertAnchor="text" w:horzAnchor="page" w:tblpX="536" w:tblpY="432"/>
        <w:tblOverlap w:val="never"/>
        <w:tblW w:w="107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936"/>
        <w:gridCol w:w="1344"/>
        <w:gridCol w:w="1704"/>
        <w:gridCol w:w="2232"/>
        <w:gridCol w:w="732"/>
        <w:gridCol w:w="804"/>
        <w:gridCol w:w="840"/>
        <w:gridCol w:w="14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2024年海南省“电商平台禁塑宣传季”活动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07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上线仪式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板块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次数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进场费用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场地使用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大型户外商圈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不少于300平方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含电费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清洁、安保费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保洁、安保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安保3人，保洁2人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6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现场搭建</w:t>
            </w:r>
          </w:p>
        </w:tc>
        <w:tc>
          <w:tcPr>
            <w:tcW w:w="13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指示标识</w:t>
            </w:r>
          </w:p>
        </w:tc>
        <w:tc>
          <w:tcPr>
            <w:tcW w:w="1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木制表写真T牌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0.8M*1.8MH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落地指示牌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3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钢木结构舞台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16M*5M*0.6MH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平米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3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地毯拉绒地毯加厚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16M*6.3M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平米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3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舞台台阶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正面16m+侧面5m*2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3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定制讲台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装饰活动总视觉画面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3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活动背景板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宣传展板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宣传活动内容、小程序应用、电商平台禁塑知识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平米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上线启动装置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启动台及道具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个性化定制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线缆保护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线槽板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橡胶5线槽过线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45cm一个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现场设备</w:t>
            </w:r>
          </w:p>
        </w:tc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灯光租赁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调光台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灯光控台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COB面光灯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LED par灯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trussT架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40*40的架柱+80*80钢板+顶部2米的架子，预计每组2个光束，4COB，2LED灯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彩虹机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用于领导上台启动活动环节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电脑光束灯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音响租赁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线阵音响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线阵超低音响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返送音响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功放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信号处理器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苹果Pro控台电脑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32数字调音台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无线手持麦克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LED屏租赁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室内高清P4LED屏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12M*5MH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平米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A6控台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切换台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控制舞台大屏幕的控台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苹果Pro控台电脑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舞台1个、灯光1个、音响1个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灯光音响屏幕配套线材及电源箱</w:t>
            </w:r>
          </w:p>
        </w:tc>
        <w:tc>
          <w:tcPr>
            <w:tcW w:w="17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36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现场物料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流程单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300G铜版纸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3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靠背椅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3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宣传单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300G铜版纸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用于上线仪式及在重要区域展示发放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3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定制纺布袋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覆膜帆布立体袋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3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矿泉水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本地矿泉水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宣传片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活动总宣传片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时长不少于1分30秒，含策划、脚本、拍摄、后期剪辑、配音、调色等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分钟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1'30”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1分钟12000元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人员劳务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上线仪式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特效视频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启动视频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为上线仪式的定制视频，不少于20秒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主持人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省级媒体，含彩排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含往返交通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礼仪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含彩排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彩排及正式活动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视频师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含彩排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彩排及正式活动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音响师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含彩排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彩排及正式活动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灯光师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含彩排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彩排及正式活动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会务人员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统筹（总导演）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搭建、彩排、活动当日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现场管理（执行导演）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搭建、彩排、活动当日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现场会务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搭建、彩排、活动当日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开场氛围营造节目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含编排、演员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一组不少于10人（彩排及正式活动）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编排创作500元，运送舞蹈道具往返300元，服装租赁每人20共200元，10个演员演出费用每人300元，合3000元（含打车费用）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活动总体策划设计费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含活动主视觉平面设计、舞美3D设计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后勤保障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现场工作人员餐、水等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主持人+礼仪+视频师、音响师、灯光师+会务+开场舞演员10人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搭建、撤场人工&amp;运输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搭建、撤场人员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搭建、设备，进撤场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车辆运输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辆/趟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进撤场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07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宣传推广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板块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次数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宣传推广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短视频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制作3个不少于30秒短视频，并在省级主流媒体公众号、视频号、抖音号进行推送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电子海报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设计、制作不少于10张活动电子海报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发布在省级主流媒体视频号、抖音号等，每张海报发布不少于3个平台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进驻官媒导航栏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“海南省电商平台禁塑违规投诉”小程序进驻省级主流媒体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入省级主流媒体公众号、客户端等导航栏，不少于2个平台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媒体发稿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邀请媒体参与现场活动，活动期间，在省级主流媒体及各类平台上发布文字、视频、图片推广等，不少于20篇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篇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07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奖金设置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板块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次数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奖金设置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奖金设置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07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群众举报投诉小程序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板块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次数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移动端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小程序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小程序系统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使用时长90天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H5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使用时长90天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个性化定制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小程序、H5界面需实现在线实名举报、举报查询、情况通报、动态资讯等功能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界面功能定制不少于4项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07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群众举报投诉小程序内容信息管理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内容处理及管理人员劳务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内容发布管理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定期对资讯等内容的发布进行审核管理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每天安排2名编辑对资讯等内容的发布进行审核管理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举报情况通报发布管理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每周对群众举报情况进行梳理汇总，并对举报情况进行审核和复核，复核后对信息进行编辑，发布在小程序上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每周安排2名编辑对群众举办情况进行梳理汇总，每周1期，共13期信息整理，在小程序、H5上发布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综合信息查询管理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支持对举报信息进行查询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每天安排2名工作人员对综合信息查询管理进行维护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MGNjZjdiYzU2NDQ1NTAwNTVlNmUwYTQ3MWU5ZWIifQ=="/>
  </w:docVars>
  <w:rsids>
    <w:rsidRoot w:val="69262C8E"/>
    <w:rsid w:val="6926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next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2024-07-29T10:39:00Z</dcterms:created>
  <dc:creator>陈陈</dc:creator>
  <cp:lastModifiedBy>陈陈</cp:lastModifiedBy>
  <dcterms:modified xsi:type="dcterms:W3CDTF">2024-07-29T10:41:09Z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BDE18244DA98490D82C088C6BA9BDBAB_11</vt:lpwstr>
  </property>
</Properties>
</file>