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B846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世界银行贷款预防、准备和应对新发传染病项目海南省项目</w:t>
      </w:r>
    </w:p>
    <w:p w14:paraId="1FECB9E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项目实施和运行阶段申诉机制</w:t>
      </w:r>
    </w:p>
    <w:p w14:paraId="5D317ECA">
      <w:pPr>
        <w:keepNext w:val="0"/>
        <w:keepLines w:val="0"/>
        <w:pageBreakBefore w:val="0"/>
        <w:widowControl/>
        <w:kinsoku/>
        <w:wordWrap/>
        <w:overflowPunct/>
        <w:topLinePunct w:val="0"/>
        <w:autoSpaceDE/>
        <w:autoSpaceDN/>
        <w:bidi w:val="0"/>
        <w:adjustRightInd/>
        <w:snapToGrid/>
        <w:spacing w:line="400" w:lineRule="exact"/>
        <w:ind w:firstLine="496" w:firstLineChars="200"/>
        <w:textAlignment w:val="auto"/>
        <w:rPr>
          <w:rFonts w:hint="eastAsia" w:eastAsia="宋体"/>
          <w:spacing w:val="4"/>
          <w:lang w:val="en-US" w:eastAsia="zh-CN"/>
        </w:rPr>
      </w:pPr>
    </w:p>
    <w:p w14:paraId="750CD9E3">
      <w:pPr>
        <w:ind w:firstLine="496" w:firstLineChars="200"/>
        <w:rPr>
          <w:spacing w:val="4"/>
        </w:rPr>
      </w:pPr>
      <w:r>
        <w:rPr>
          <w:spacing w:val="4"/>
        </w:rPr>
        <w:t>为</w:t>
      </w:r>
      <w:r>
        <w:rPr>
          <w:rFonts w:hint="eastAsia"/>
          <w:spacing w:val="4"/>
        </w:rPr>
        <w:t>便于及时接收并处理公众对</w:t>
      </w:r>
      <w:r>
        <w:rPr>
          <w:spacing w:val="4"/>
          <w:u w:val="single"/>
        </w:rPr>
        <w:t>世界银行贷款预防、准备和应对新发传染病项目海南省项目</w:t>
      </w:r>
      <w:r>
        <w:rPr>
          <w:rFonts w:hint="eastAsia"/>
          <w:spacing w:val="4"/>
        </w:rPr>
        <w:t>（以下简称“项目”）在实施及运行过程中，特别是在环境和社会影响方面所提出的各类问题（包括对项目的意见、建议、疑问或投诉等），特设立本申诉机制（GRM）。</w:t>
      </w:r>
    </w:p>
    <w:p w14:paraId="54AFB74D">
      <w:pPr>
        <w:ind w:firstLine="496" w:firstLineChars="200"/>
        <w:rPr>
          <w:spacing w:val="4"/>
        </w:rPr>
      </w:pPr>
      <w:r>
        <w:rPr>
          <w:rFonts w:hint="eastAsia"/>
          <w:spacing w:val="4"/>
        </w:rPr>
        <w:t>本申诉机制</w:t>
      </w:r>
      <w:r>
        <w:rPr>
          <w:spacing w:val="4"/>
        </w:rPr>
        <w:t>主要包括两种类型：</w:t>
      </w:r>
    </w:p>
    <w:p w14:paraId="6CADC5A6">
      <w:pPr>
        <w:pStyle w:val="12"/>
        <w:numPr>
          <w:ilvl w:val="0"/>
          <w:numId w:val="2"/>
        </w:numPr>
        <w:ind w:firstLineChars="0"/>
        <w:rPr>
          <w:spacing w:val="4"/>
        </w:rPr>
      </w:pPr>
      <w:r>
        <w:rPr>
          <w:rFonts w:hint="eastAsia"/>
          <w:spacing w:val="4"/>
        </w:rPr>
        <w:t>针对社区居民及相关单位的申诉机制：</w:t>
      </w:r>
      <w:r>
        <w:rPr>
          <w:spacing w:val="4"/>
        </w:rPr>
        <w:t>用于接收、处理与反馈项目</w:t>
      </w:r>
      <w:r>
        <w:rPr>
          <w:rFonts w:hint="eastAsia"/>
          <w:spacing w:val="4"/>
        </w:rPr>
        <w:t>区域内</w:t>
      </w:r>
      <w:r>
        <w:rPr>
          <w:spacing w:val="4"/>
        </w:rPr>
        <w:t>社区居民及相关单位在项目实施与运行阶段提出的问题</w:t>
      </w:r>
      <w:r>
        <w:rPr>
          <w:rFonts w:hint="eastAsia"/>
          <w:spacing w:val="4"/>
        </w:rPr>
        <w:t>；</w:t>
      </w:r>
    </w:p>
    <w:p w14:paraId="25E72A0B">
      <w:pPr>
        <w:pStyle w:val="12"/>
        <w:numPr>
          <w:ilvl w:val="0"/>
          <w:numId w:val="2"/>
        </w:numPr>
        <w:ind w:firstLineChars="0"/>
        <w:rPr>
          <w:spacing w:val="4"/>
        </w:rPr>
      </w:pPr>
      <w:r>
        <w:rPr>
          <w:rFonts w:hint="eastAsia"/>
          <w:spacing w:val="4"/>
        </w:rPr>
        <w:t>针对项目劳工的申诉机制：</w:t>
      </w:r>
      <w:r>
        <w:rPr>
          <w:spacing w:val="4"/>
        </w:rPr>
        <w:t>用于接收、处理与反馈项目承包商雇佣的劳工</w:t>
      </w:r>
      <w:r>
        <w:rPr>
          <w:rFonts w:hint="eastAsia"/>
          <w:spacing w:val="4"/>
        </w:rPr>
        <w:t>以及与项目活动相关的工作人员所</w:t>
      </w:r>
      <w:r>
        <w:rPr>
          <w:spacing w:val="4"/>
        </w:rPr>
        <w:t>提出的与工作相关的各项问题。</w:t>
      </w:r>
    </w:p>
    <w:p w14:paraId="4840A6ED">
      <w:pPr>
        <w:ind w:firstLine="496" w:firstLineChars="200"/>
        <w:rPr>
          <w:spacing w:val="4"/>
        </w:rPr>
      </w:pPr>
      <w:r>
        <w:rPr>
          <w:rFonts w:hint="eastAsia"/>
          <w:spacing w:val="4"/>
        </w:rPr>
        <w:t>项目下设立省项目办和项目实施单位，其中省项目办</w:t>
      </w:r>
      <w:r>
        <w:rPr>
          <w:spacing w:val="4"/>
        </w:rPr>
        <w:t>设在海南省发展和改革委员会</w:t>
      </w:r>
      <w:r>
        <w:rPr>
          <w:rFonts w:hint="eastAsia"/>
          <w:spacing w:val="4"/>
        </w:rPr>
        <w:t>。实施项目活动的省级部门各自设立一个项目实施单位，负责项目日常运行管理。这些省级项目实施单位包括：海南</w:t>
      </w:r>
      <w:r>
        <w:rPr>
          <w:spacing w:val="4"/>
        </w:rPr>
        <w:t>省</w:t>
      </w:r>
      <w:r>
        <w:rPr>
          <w:rFonts w:hint="eastAsia"/>
          <w:spacing w:val="4"/>
        </w:rPr>
        <w:t>发展</w:t>
      </w:r>
      <w:r>
        <w:rPr>
          <w:rFonts w:hint="eastAsia"/>
          <w:color w:val="000000" w:themeColor="text1"/>
          <w:spacing w:val="4"/>
          <w:lang w:val="en-US" w:eastAsia="zh-CN"/>
          <w14:textFill>
            <w14:solidFill>
              <w14:schemeClr w14:val="tx1"/>
            </w14:solidFill>
          </w14:textFill>
        </w:rPr>
        <w:t>和</w:t>
      </w:r>
      <w:r>
        <w:rPr>
          <w:rFonts w:hint="eastAsia"/>
          <w:spacing w:val="4"/>
        </w:rPr>
        <w:t>改革委员会、海南省疾病预防控制局、海南省农业农村厅、海南省生态环境厅、海南省林业局、海南省市场监督管理局、海南省药品监督管理局、海南省商务厅、海口海关。</w:t>
      </w:r>
    </w:p>
    <w:p w14:paraId="74074A52">
      <w:pPr>
        <w:ind w:firstLine="496" w:firstLineChars="200"/>
        <w:rPr>
          <w:spacing w:val="4"/>
        </w:rPr>
      </w:pPr>
      <w:bookmarkStart w:id="0" w:name="_Toc10297"/>
      <w:bookmarkStart w:id="1" w:name="_Toc57410663"/>
      <w:bookmarkStart w:id="2" w:name="_Toc30124"/>
      <w:r>
        <w:rPr>
          <w:rFonts w:hint="eastAsia"/>
          <w:spacing w:val="4"/>
        </w:rPr>
        <w:t>针对公众通过电话、问卷调查或现场访谈等任何渠道提出的意见、建议、疑问或投诉，省项目办和项目实施单位须指派专人负责逐一记录在案。其中，意见和建议须在项目活动及产出中充分考虑；疑问和投诉则须及时予以解答和处理。</w:t>
      </w:r>
    </w:p>
    <w:p w14:paraId="5E0D34C0">
      <w:pPr>
        <w:ind w:firstLine="496" w:firstLineChars="200"/>
        <w:rPr>
          <w:spacing w:val="4"/>
        </w:rPr>
      </w:pPr>
      <w:r>
        <w:rPr>
          <w:rFonts w:hint="eastAsia"/>
          <w:spacing w:val="4"/>
        </w:rPr>
        <w:t>项目实施单位在与咨询单位和承包商进行合同谈判时，有义务向其说明本申诉机制，并在合同特殊（或专用）条款中明确：咨询单位和承包商须在其项目管理程序中纳入申诉机制，并确保其在整个合同期内有效运行。</w:t>
      </w:r>
    </w:p>
    <w:p w14:paraId="1F3E87AC">
      <w:pPr>
        <w:ind w:firstLine="498" w:firstLineChars="200"/>
        <w:rPr>
          <w:b/>
          <w:spacing w:val="4"/>
        </w:rPr>
      </w:pPr>
      <w:r>
        <w:rPr>
          <w:rFonts w:hint="eastAsia"/>
          <w:b/>
          <w:spacing w:val="4"/>
        </w:rPr>
        <w:t>一、社区居民及相关单位</w:t>
      </w:r>
      <w:r>
        <w:rPr>
          <w:b/>
          <w:spacing w:val="4"/>
        </w:rPr>
        <w:t>申诉机制安排</w:t>
      </w:r>
      <w:bookmarkEnd w:id="0"/>
      <w:bookmarkEnd w:id="1"/>
      <w:bookmarkEnd w:id="2"/>
    </w:p>
    <w:p w14:paraId="707675C8">
      <w:pPr>
        <w:ind w:firstLine="498" w:firstLineChars="200"/>
        <w:rPr>
          <w:spacing w:val="4"/>
          <w:kern w:val="2"/>
        </w:rPr>
      </w:pPr>
      <w:r>
        <w:rPr>
          <w:b/>
          <w:bCs/>
          <w:spacing w:val="4"/>
          <w:kern w:val="2"/>
        </w:rPr>
        <w:t>第一阶段：</w:t>
      </w:r>
      <w:r>
        <w:rPr>
          <w:spacing w:val="4"/>
          <w:kern w:val="2"/>
        </w:rPr>
        <w:t>居民或</w:t>
      </w:r>
      <w:r>
        <w:rPr>
          <w:rFonts w:hint="eastAsia"/>
          <w:spacing w:val="4"/>
          <w:kern w:val="2"/>
        </w:rPr>
        <w:t>相关单位等申诉方</w:t>
      </w:r>
      <w:r>
        <w:rPr>
          <w:spacing w:val="4"/>
          <w:kern w:val="2"/>
        </w:rPr>
        <w:t>向</w:t>
      </w:r>
      <w:r>
        <w:rPr>
          <w:rFonts w:hint="eastAsia"/>
          <w:spacing w:val="4"/>
          <w:kern w:val="2"/>
        </w:rPr>
        <w:t>现场项目工作单位（如现场调研单位、设计单位、施工单位、监理单位等）</w:t>
      </w:r>
      <w:r>
        <w:rPr>
          <w:spacing w:val="4"/>
          <w:kern w:val="2"/>
        </w:rPr>
        <w:t>提出</w:t>
      </w:r>
      <w:r>
        <w:rPr>
          <w:rFonts w:hint="eastAsia"/>
          <w:spacing w:val="4"/>
          <w:kern w:val="2"/>
        </w:rPr>
        <w:t>问题，现场项目工作单位须</w:t>
      </w:r>
      <w:r>
        <w:rPr>
          <w:spacing w:val="4"/>
          <w:kern w:val="2"/>
        </w:rPr>
        <w:t>在</w:t>
      </w:r>
      <w:r>
        <w:rPr>
          <w:rFonts w:hint="eastAsia"/>
          <w:spacing w:val="4"/>
          <w:kern w:val="2"/>
        </w:rPr>
        <w:t>收到问题后的</w:t>
      </w:r>
      <w:r>
        <w:rPr>
          <w:spacing w:val="4"/>
          <w:kern w:val="2"/>
        </w:rPr>
        <w:t>15个工作日内处理，并向申诉</w:t>
      </w:r>
      <w:r>
        <w:rPr>
          <w:rFonts w:hint="eastAsia"/>
          <w:spacing w:val="4"/>
          <w:kern w:val="2"/>
        </w:rPr>
        <w:t>方</w:t>
      </w:r>
      <w:r>
        <w:rPr>
          <w:spacing w:val="4"/>
          <w:kern w:val="2"/>
        </w:rPr>
        <w:t>反馈处理结果；</w:t>
      </w:r>
    </w:p>
    <w:p w14:paraId="446F88A6">
      <w:pPr>
        <w:ind w:firstLine="498" w:firstLineChars="200"/>
        <w:rPr>
          <w:spacing w:val="4"/>
          <w:kern w:val="2"/>
        </w:rPr>
      </w:pPr>
      <w:r>
        <w:rPr>
          <w:b/>
          <w:bCs/>
          <w:spacing w:val="4"/>
          <w:kern w:val="2"/>
        </w:rPr>
        <w:t>第二阶段：</w:t>
      </w:r>
      <w:r>
        <w:rPr>
          <w:rFonts w:hint="eastAsia"/>
          <w:bCs/>
          <w:spacing w:val="4"/>
          <w:kern w:val="2"/>
        </w:rPr>
        <w:t>若</w:t>
      </w:r>
      <w:r>
        <w:rPr>
          <w:spacing w:val="4"/>
          <w:kern w:val="2"/>
        </w:rPr>
        <w:t>申诉</w:t>
      </w:r>
      <w:r>
        <w:rPr>
          <w:rFonts w:hint="eastAsia"/>
          <w:spacing w:val="4"/>
          <w:kern w:val="2"/>
        </w:rPr>
        <w:t>方</w:t>
      </w:r>
      <w:r>
        <w:rPr>
          <w:spacing w:val="4"/>
          <w:kern w:val="2"/>
        </w:rPr>
        <w:t>对第一阶段现场</w:t>
      </w:r>
      <w:r>
        <w:rPr>
          <w:rFonts w:hint="eastAsia"/>
          <w:spacing w:val="4"/>
          <w:kern w:val="2"/>
        </w:rPr>
        <w:t>工作单位</w:t>
      </w:r>
      <w:r>
        <w:rPr>
          <w:spacing w:val="4"/>
          <w:kern w:val="2"/>
        </w:rPr>
        <w:t>的处理结果不</w:t>
      </w:r>
      <w:r>
        <w:rPr>
          <w:rFonts w:hint="eastAsia"/>
          <w:spacing w:val="4"/>
          <w:kern w:val="2"/>
        </w:rPr>
        <w:t>满意</w:t>
      </w:r>
      <w:r>
        <w:rPr>
          <w:spacing w:val="4"/>
          <w:kern w:val="2"/>
        </w:rPr>
        <w:t>，可在</w:t>
      </w:r>
      <w:r>
        <w:rPr>
          <w:rFonts w:hint="eastAsia"/>
          <w:spacing w:val="4"/>
          <w:kern w:val="2"/>
        </w:rPr>
        <w:t>收到</w:t>
      </w:r>
      <w:r>
        <w:rPr>
          <w:spacing w:val="4"/>
          <w:kern w:val="2"/>
        </w:rPr>
        <w:t>反馈之后，向</w:t>
      </w:r>
      <w:r>
        <w:rPr>
          <w:rFonts w:hint="eastAsia"/>
          <w:spacing w:val="4"/>
          <w:kern w:val="2"/>
        </w:rPr>
        <w:t>负责该子项目的实施单位</w:t>
      </w:r>
      <w:r>
        <w:rPr>
          <w:spacing w:val="4"/>
          <w:kern w:val="2"/>
        </w:rPr>
        <w:t>提出申诉。</w:t>
      </w:r>
      <w:r>
        <w:rPr>
          <w:rFonts w:hint="eastAsia"/>
          <w:spacing w:val="4"/>
          <w:kern w:val="2"/>
        </w:rPr>
        <w:t>该实施单位须</w:t>
      </w:r>
      <w:r>
        <w:rPr>
          <w:spacing w:val="4"/>
          <w:kern w:val="2"/>
        </w:rPr>
        <w:t>在接到申诉后的15个工作日内处理，并向申诉</w:t>
      </w:r>
      <w:r>
        <w:rPr>
          <w:rFonts w:hint="eastAsia"/>
          <w:spacing w:val="4"/>
          <w:kern w:val="2"/>
        </w:rPr>
        <w:t>方</w:t>
      </w:r>
      <w:r>
        <w:rPr>
          <w:spacing w:val="4"/>
          <w:kern w:val="2"/>
        </w:rPr>
        <w:t>反馈处理结果；</w:t>
      </w:r>
    </w:p>
    <w:p w14:paraId="2CEC156A">
      <w:pPr>
        <w:ind w:firstLine="498" w:firstLineChars="200"/>
        <w:rPr>
          <w:spacing w:val="4"/>
          <w:kern w:val="2"/>
        </w:rPr>
      </w:pPr>
      <w:r>
        <w:rPr>
          <w:b/>
          <w:bCs/>
          <w:spacing w:val="4"/>
          <w:kern w:val="2"/>
        </w:rPr>
        <w:t>第三阶段：</w:t>
      </w:r>
      <w:r>
        <w:rPr>
          <w:rFonts w:hint="eastAsia"/>
          <w:bCs/>
          <w:spacing w:val="4"/>
          <w:kern w:val="2"/>
        </w:rPr>
        <w:t>若</w:t>
      </w:r>
      <w:r>
        <w:rPr>
          <w:spacing w:val="4"/>
          <w:kern w:val="2"/>
        </w:rPr>
        <w:t>申诉</w:t>
      </w:r>
      <w:r>
        <w:rPr>
          <w:rFonts w:hint="eastAsia"/>
          <w:spacing w:val="4"/>
          <w:kern w:val="2"/>
        </w:rPr>
        <w:t>方</w:t>
      </w:r>
      <w:r>
        <w:rPr>
          <w:spacing w:val="4"/>
          <w:kern w:val="2"/>
        </w:rPr>
        <w:t>对第二阶段</w:t>
      </w:r>
      <w:r>
        <w:rPr>
          <w:rFonts w:hint="eastAsia"/>
          <w:spacing w:val="4"/>
          <w:kern w:val="2"/>
        </w:rPr>
        <w:t>项目实施单位</w:t>
      </w:r>
      <w:r>
        <w:rPr>
          <w:spacing w:val="4"/>
          <w:kern w:val="2"/>
        </w:rPr>
        <w:t>的处理结果</w:t>
      </w:r>
      <w:r>
        <w:rPr>
          <w:rFonts w:hint="eastAsia"/>
          <w:spacing w:val="4"/>
          <w:kern w:val="2"/>
        </w:rPr>
        <w:t>仍</w:t>
      </w:r>
      <w:r>
        <w:rPr>
          <w:spacing w:val="4"/>
          <w:kern w:val="2"/>
        </w:rPr>
        <w:t>不</w:t>
      </w:r>
      <w:r>
        <w:rPr>
          <w:rFonts w:hint="eastAsia"/>
          <w:spacing w:val="4"/>
          <w:kern w:val="2"/>
        </w:rPr>
        <w:t>满意，</w:t>
      </w:r>
      <w:r>
        <w:rPr>
          <w:spacing w:val="4"/>
          <w:kern w:val="2"/>
        </w:rPr>
        <w:t>可在</w:t>
      </w:r>
      <w:r>
        <w:rPr>
          <w:rFonts w:hint="eastAsia"/>
          <w:spacing w:val="4"/>
          <w:kern w:val="2"/>
        </w:rPr>
        <w:t>收到</w:t>
      </w:r>
      <w:r>
        <w:rPr>
          <w:spacing w:val="4"/>
          <w:kern w:val="2"/>
        </w:rPr>
        <w:t>反馈之后向</w:t>
      </w:r>
      <w:r>
        <w:rPr>
          <w:rFonts w:hint="eastAsia"/>
          <w:spacing w:val="4"/>
          <w:kern w:val="2"/>
        </w:rPr>
        <w:t>省项目办</w:t>
      </w:r>
      <w:r>
        <w:rPr>
          <w:spacing w:val="4"/>
          <w:kern w:val="2"/>
        </w:rPr>
        <w:t>反映。</w:t>
      </w:r>
      <w:r>
        <w:rPr>
          <w:rFonts w:hint="eastAsia"/>
          <w:spacing w:val="4"/>
          <w:kern w:val="2"/>
        </w:rPr>
        <w:t>省项目办须</w:t>
      </w:r>
      <w:r>
        <w:rPr>
          <w:spacing w:val="4"/>
          <w:kern w:val="2"/>
        </w:rPr>
        <w:t>在收到申诉之后的15个工作日内处理，并向申诉</w:t>
      </w:r>
      <w:r>
        <w:rPr>
          <w:rFonts w:hint="eastAsia"/>
          <w:spacing w:val="4"/>
          <w:kern w:val="2"/>
        </w:rPr>
        <w:t>方</w:t>
      </w:r>
      <w:r>
        <w:rPr>
          <w:spacing w:val="4"/>
          <w:kern w:val="2"/>
        </w:rPr>
        <w:t>反馈处理结果。</w:t>
      </w:r>
    </w:p>
    <w:p w14:paraId="57999E0B">
      <w:pPr>
        <w:ind w:firstLine="498" w:firstLineChars="200"/>
        <w:rPr>
          <w:spacing w:val="4"/>
          <w:kern w:val="2"/>
        </w:rPr>
      </w:pPr>
      <w:r>
        <w:rPr>
          <w:b/>
          <w:bCs/>
          <w:spacing w:val="4"/>
          <w:kern w:val="2"/>
        </w:rPr>
        <w:t>第四阶段：</w:t>
      </w:r>
      <w:r>
        <w:rPr>
          <w:rFonts w:hint="eastAsia"/>
          <w:bCs/>
          <w:spacing w:val="4"/>
          <w:kern w:val="2"/>
        </w:rPr>
        <w:t>若</w:t>
      </w:r>
      <w:r>
        <w:rPr>
          <w:spacing w:val="4"/>
          <w:kern w:val="2"/>
        </w:rPr>
        <w:t>申诉</w:t>
      </w:r>
      <w:r>
        <w:rPr>
          <w:rFonts w:hint="eastAsia"/>
          <w:spacing w:val="4"/>
          <w:kern w:val="2"/>
        </w:rPr>
        <w:t>方</w:t>
      </w:r>
      <w:r>
        <w:rPr>
          <w:spacing w:val="4"/>
          <w:kern w:val="2"/>
        </w:rPr>
        <w:t>对以上所有阶段的处理结果均不满意，可根据《中华人民共和国行政复议法》，向</w:t>
      </w:r>
      <w:r>
        <w:rPr>
          <w:rFonts w:hint="eastAsia"/>
          <w:spacing w:val="4"/>
          <w:kern w:val="2"/>
        </w:rPr>
        <w:t>做出</w:t>
      </w:r>
      <w:r>
        <w:rPr>
          <w:spacing w:val="4"/>
          <w:kern w:val="2"/>
        </w:rPr>
        <w:t>处理</w:t>
      </w:r>
      <w:r>
        <w:rPr>
          <w:rFonts w:hint="eastAsia"/>
          <w:spacing w:val="4"/>
          <w:kern w:val="2"/>
        </w:rPr>
        <w:t>决定</w:t>
      </w:r>
      <w:r>
        <w:rPr>
          <w:spacing w:val="4"/>
          <w:kern w:val="2"/>
        </w:rPr>
        <w:t>的上一级行政机关或者法律、法规规定的其他机关申请行政复议，或根据《中华人民共和国行政诉讼法》向法院提起行政诉讼。</w:t>
      </w:r>
    </w:p>
    <w:p w14:paraId="1D93BB44">
      <w:pPr>
        <w:ind w:firstLine="496" w:firstLineChars="200"/>
        <w:rPr>
          <w:spacing w:val="4"/>
          <w:kern w:val="2"/>
        </w:rPr>
      </w:pPr>
      <w:r>
        <w:rPr>
          <w:rFonts w:hint="eastAsia"/>
          <w:spacing w:val="4"/>
          <w:kern w:val="2"/>
        </w:rPr>
        <w:t>本申诉机制不会妨碍申诉方直接通过司法诉讼或其他行政途径寻求救济。</w:t>
      </w:r>
    </w:p>
    <w:p w14:paraId="689164D8">
      <w:pPr>
        <w:ind w:firstLine="496" w:firstLineChars="200"/>
        <w:rPr>
          <w:spacing w:val="4"/>
          <w:kern w:val="2"/>
        </w:rPr>
      </w:pPr>
      <w:r>
        <w:rPr>
          <w:rFonts w:hint="eastAsia"/>
          <w:spacing w:val="4"/>
          <w:kern w:val="2"/>
        </w:rPr>
        <w:t>同时，鉴于本项目为世行贷款投资项目，若申诉方认为本项目的实施对所在社区或区域环境产生了不利影响，亦可通过世行的申诉服务（GRS）进行投诉。</w:t>
      </w:r>
    </w:p>
    <w:p w14:paraId="2F0DC944">
      <w:pPr>
        <w:ind w:firstLine="496" w:firstLineChars="200"/>
        <w:rPr>
          <w:spacing w:val="4"/>
          <w:kern w:val="2"/>
        </w:rPr>
      </w:pPr>
      <w:r>
        <w:rPr>
          <w:rFonts w:hint="eastAsia"/>
          <w:spacing w:val="4"/>
          <w:kern w:val="2"/>
        </w:rPr>
        <w:t>省项目办负责本项目所有申诉信息的汇总、跟踪与记录。项目实施单位负责本单位实施的项目活动所涉申诉的汇总、跟踪与记录，并负责接收通过政府热线、网站等线上平台提交的申诉，处理后及时向省项目办报告。省项目办和项目实施单位应指定专人或专门的办公室负责申诉工作，确保申述机制的有效运行。</w:t>
      </w:r>
    </w:p>
    <w:p w14:paraId="0E67BEAE">
      <w:pPr>
        <w:ind w:firstLine="496" w:firstLineChars="200"/>
        <w:rPr>
          <w:spacing w:val="4"/>
          <w:kern w:val="2"/>
        </w:rPr>
      </w:pPr>
      <w:r>
        <w:rPr>
          <w:rFonts w:hint="eastAsia"/>
          <w:spacing w:val="4"/>
          <w:kern w:val="2"/>
        </w:rPr>
        <w:t>本项目受影响的社区</w:t>
      </w:r>
      <w:r>
        <w:rPr>
          <w:spacing w:val="4"/>
          <w:kern w:val="2"/>
        </w:rPr>
        <w:t>居民</w:t>
      </w:r>
      <w:r>
        <w:rPr>
          <w:rFonts w:hint="eastAsia"/>
          <w:spacing w:val="4"/>
          <w:kern w:val="2"/>
        </w:rPr>
        <w:t>和单位</w:t>
      </w:r>
      <w:r>
        <w:rPr>
          <w:spacing w:val="4"/>
          <w:kern w:val="2"/>
        </w:rPr>
        <w:t>可以通过表1中的渠道提交申诉：</w:t>
      </w:r>
    </w:p>
    <w:p w14:paraId="3A9531E4">
      <w:pPr>
        <w:widowControl w:val="0"/>
        <w:jc w:val="center"/>
        <w:rPr>
          <w:b/>
          <w:bCs/>
          <w:kern w:val="2"/>
          <w:sz w:val="21"/>
          <w:szCs w:val="21"/>
        </w:rPr>
      </w:pPr>
      <w:bookmarkStart w:id="3" w:name="_Toc65281263"/>
      <w:r>
        <w:rPr>
          <w:b/>
          <w:bCs/>
          <w:kern w:val="2"/>
          <w:sz w:val="21"/>
          <w:szCs w:val="21"/>
        </w:rPr>
        <w:t>表</w:t>
      </w:r>
      <w:r>
        <w:rPr>
          <w:b/>
          <w:bCs/>
          <w:kern w:val="2"/>
          <w:sz w:val="21"/>
          <w:szCs w:val="21"/>
        </w:rPr>
        <w:fldChar w:fldCharType="begin"/>
      </w:r>
      <w:r>
        <w:rPr>
          <w:b/>
          <w:bCs/>
          <w:kern w:val="2"/>
          <w:sz w:val="21"/>
          <w:szCs w:val="21"/>
        </w:rPr>
        <w:instrText xml:space="preserve"> SEQ 表6- \* ARABIC </w:instrText>
      </w:r>
      <w:r>
        <w:rPr>
          <w:b/>
          <w:bCs/>
          <w:kern w:val="2"/>
          <w:sz w:val="21"/>
          <w:szCs w:val="21"/>
        </w:rPr>
        <w:fldChar w:fldCharType="separate"/>
      </w:r>
      <w:r>
        <w:rPr>
          <w:b/>
          <w:bCs/>
          <w:kern w:val="2"/>
          <w:sz w:val="21"/>
          <w:szCs w:val="21"/>
        </w:rPr>
        <w:t>1</w:t>
      </w:r>
      <w:r>
        <w:rPr>
          <w:b/>
          <w:bCs/>
          <w:kern w:val="2"/>
          <w:sz w:val="21"/>
          <w:szCs w:val="21"/>
        </w:rPr>
        <w:fldChar w:fldCharType="end"/>
      </w:r>
      <w:r>
        <w:rPr>
          <w:rFonts w:hint="eastAsia"/>
          <w:b/>
          <w:bCs/>
          <w:kern w:val="2"/>
          <w:sz w:val="21"/>
          <w:szCs w:val="21"/>
        </w:rPr>
        <w:t>：</w:t>
      </w:r>
      <w:bookmarkEnd w:id="3"/>
      <w:r>
        <w:rPr>
          <w:rFonts w:hint="eastAsia"/>
          <w:b/>
          <w:bCs/>
          <w:kern w:val="2"/>
          <w:sz w:val="21"/>
          <w:szCs w:val="21"/>
        </w:rPr>
        <w:t>申诉提交方式</w:t>
      </w:r>
      <w:bookmarkStart w:id="7" w:name="_GoBack"/>
      <w:bookmarkEnd w:id="7"/>
    </w:p>
    <w:tbl>
      <w:tblPr>
        <w:tblStyle w:val="9"/>
        <w:tblW w:w="5000" w:type="pct"/>
        <w:jc w:val="center"/>
        <w:tblLayout w:type="fixed"/>
        <w:tblCellMar>
          <w:top w:w="0" w:type="dxa"/>
          <w:left w:w="108" w:type="dxa"/>
          <w:bottom w:w="0" w:type="dxa"/>
          <w:right w:w="108" w:type="dxa"/>
        </w:tblCellMar>
      </w:tblPr>
      <w:tblGrid>
        <w:gridCol w:w="1091"/>
        <w:gridCol w:w="6708"/>
        <w:gridCol w:w="1262"/>
      </w:tblGrid>
      <w:tr w14:paraId="47202C9F">
        <w:tblPrEx>
          <w:tblCellMar>
            <w:top w:w="0" w:type="dxa"/>
            <w:left w:w="108" w:type="dxa"/>
            <w:bottom w:w="0" w:type="dxa"/>
            <w:right w:w="108" w:type="dxa"/>
          </w:tblCellMar>
        </w:tblPrEx>
        <w:trPr>
          <w:jc w:val="center"/>
        </w:trPr>
        <w:tc>
          <w:tcPr>
            <w:tcW w:w="7700" w:type="dxa"/>
            <w:gridSpan w:val="2"/>
            <w:tcBorders>
              <w:top w:val="single" w:color="auto" w:sz="4" w:space="0"/>
              <w:left w:val="single" w:color="auto" w:sz="4" w:space="0"/>
              <w:bottom w:val="single" w:color="auto" w:sz="4" w:space="0"/>
              <w:right w:val="single" w:color="auto" w:sz="4" w:space="0"/>
            </w:tcBorders>
            <w:shd w:val="clear" w:color="auto" w:fill="E7E6E6"/>
            <w:vAlign w:val="center"/>
          </w:tcPr>
          <w:p w14:paraId="221A7B8E">
            <w:pPr>
              <w:spacing w:line="400" w:lineRule="exact"/>
              <w:jc w:val="center"/>
              <w:rPr>
                <w:sz w:val="21"/>
                <w:szCs w:val="21"/>
              </w:rPr>
            </w:pPr>
            <w:r>
              <w:rPr>
                <w:b/>
                <w:bCs/>
                <w:sz w:val="21"/>
                <w:szCs w:val="21"/>
              </w:rPr>
              <w:t>方法</w:t>
            </w:r>
          </w:p>
        </w:tc>
        <w:tc>
          <w:tcPr>
            <w:tcW w:w="1246" w:type="dxa"/>
            <w:tcBorders>
              <w:top w:val="single" w:color="auto" w:sz="4" w:space="0"/>
              <w:left w:val="nil"/>
              <w:bottom w:val="single" w:color="auto" w:sz="4" w:space="0"/>
              <w:right w:val="single" w:color="auto" w:sz="4" w:space="0"/>
            </w:tcBorders>
            <w:shd w:val="clear" w:color="auto" w:fill="E7E6E6"/>
            <w:vAlign w:val="center"/>
          </w:tcPr>
          <w:p w14:paraId="23574698">
            <w:pPr>
              <w:spacing w:line="400" w:lineRule="exact"/>
              <w:jc w:val="center"/>
              <w:rPr>
                <w:sz w:val="21"/>
                <w:szCs w:val="21"/>
              </w:rPr>
            </w:pPr>
            <w:r>
              <w:rPr>
                <w:rFonts w:hint="eastAsia"/>
                <w:b/>
                <w:bCs/>
                <w:sz w:val="21"/>
                <w:szCs w:val="21"/>
              </w:rPr>
              <w:t>回复时限</w:t>
            </w:r>
          </w:p>
        </w:tc>
      </w:tr>
      <w:tr w14:paraId="1D69E531">
        <w:tblPrEx>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vAlign w:val="center"/>
          </w:tcPr>
          <w:p w14:paraId="3ABEC90A">
            <w:pPr>
              <w:widowControl w:val="0"/>
              <w:spacing w:line="280" w:lineRule="exact"/>
              <w:rPr>
                <w:sz w:val="21"/>
                <w:szCs w:val="21"/>
              </w:rPr>
            </w:pPr>
            <w:r>
              <w:rPr>
                <w:sz w:val="21"/>
                <w:szCs w:val="21"/>
              </w:rPr>
              <w:t>电子邮件</w:t>
            </w:r>
          </w:p>
        </w:tc>
        <w:tc>
          <w:tcPr>
            <w:tcW w:w="6804" w:type="dxa"/>
            <w:tcBorders>
              <w:top w:val="single" w:color="auto" w:sz="4" w:space="0"/>
              <w:left w:val="nil"/>
              <w:bottom w:val="single" w:color="auto" w:sz="4" w:space="0"/>
              <w:right w:val="single" w:color="auto" w:sz="4" w:space="0"/>
            </w:tcBorders>
            <w:vAlign w:val="center"/>
          </w:tcPr>
          <w:p w14:paraId="4248F965">
            <w:pPr>
              <w:widowControl w:val="0"/>
              <w:spacing w:line="280" w:lineRule="exact"/>
              <w:jc w:val="left"/>
              <w:rPr>
                <w:i/>
                <w:sz w:val="21"/>
                <w:szCs w:val="21"/>
              </w:rPr>
            </w:pPr>
            <w:r>
              <w:rPr>
                <w:i/>
                <w:sz w:val="21"/>
                <w:szCs w:val="21"/>
              </w:rPr>
              <w:t>onehealth0898@163.com</w:t>
            </w:r>
          </w:p>
        </w:tc>
        <w:tc>
          <w:tcPr>
            <w:tcW w:w="1275" w:type="dxa"/>
            <w:tcBorders>
              <w:top w:val="single" w:color="auto" w:sz="4" w:space="0"/>
              <w:left w:val="nil"/>
              <w:bottom w:val="single" w:color="auto" w:sz="4" w:space="0"/>
              <w:right w:val="single" w:color="auto" w:sz="4" w:space="0"/>
            </w:tcBorders>
            <w:vAlign w:val="center"/>
          </w:tcPr>
          <w:p w14:paraId="03498EC2">
            <w:pPr>
              <w:widowControl w:val="0"/>
              <w:spacing w:line="280" w:lineRule="exact"/>
              <w:jc w:val="center"/>
              <w:rPr>
                <w:sz w:val="21"/>
                <w:szCs w:val="21"/>
              </w:rPr>
            </w:pPr>
            <w:r>
              <w:rPr>
                <w:sz w:val="21"/>
                <w:szCs w:val="21"/>
              </w:rPr>
              <w:t>48小时</w:t>
            </w:r>
          </w:p>
        </w:tc>
      </w:tr>
      <w:tr w14:paraId="2611DBBB">
        <w:tblPrEx>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vAlign w:val="center"/>
          </w:tcPr>
          <w:p w14:paraId="6E92A3D4">
            <w:pPr>
              <w:widowControl w:val="0"/>
              <w:spacing w:line="280" w:lineRule="exact"/>
              <w:rPr>
                <w:sz w:val="21"/>
                <w:szCs w:val="21"/>
              </w:rPr>
            </w:pPr>
            <w:r>
              <w:rPr>
                <w:sz w:val="21"/>
                <w:szCs w:val="21"/>
              </w:rPr>
              <w:t>电话</w:t>
            </w:r>
          </w:p>
        </w:tc>
        <w:tc>
          <w:tcPr>
            <w:tcW w:w="6804" w:type="dxa"/>
            <w:tcBorders>
              <w:top w:val="single" w:color="auto" w:sz="4" w:space="0"/>
              <w:left w:val="nil"/>
              <w:bottom w:val="single" w:color="auto" w:sz="4" w:space="0"/>
              <w:right w:val="single" w:color="auto" w:sz="4" w:space="0"/>
            </w:tcBorders>
            <w:vAlign w:val="center"/>
          </w:tcPr>
          <w:p w14:paraId="409437FD">
            <w:pPr>
              <w:widowControl w:val="0"/>
              <w:spacing w:line="280" w:lineRule="exact"/>
              <w:jc w:val="left"/>
              <w:rPr>
                <w:i/>
                <w:sz w:val="21"/>
                <w:szCs w:val="21"/>
              </w:rPr>
            </w:pPr>
            <w:r>
              <w:rPr>
                <w:rFonts w:hint="eastAsia"/>
                <w:sz w:val="21"/>
                <w:szCs w:val="21"/>
              </w:rPr>
              <w:t>海南</w:t>
            </w:r>
            <w:r>
              <w:rPr>
                <w:sz w:val="21"/>
                <w:szCs w:val="21"/>
              </w:rPr>
              <w:t>省</w:t>
            </w:r>
            <w:r>
              <w:rPr>
                <w:rFonts w:hint="eastAsia"/>
                <w:sz w:val="21"/>
                <w:szCs w:val="21"/>
              </w:rPr>
              <w:t>发展</w:t>
            </w:r>
            <w:r>
              <w:rPr>
                <w:rFonts w:hint="eastAsia"/>
                <w:sz w:val="21"/>
                <w:szCs w:val="21"/>
                <w:lang w:val="en-US" w:eastAsia="zh-CN"/>
              </w:rPr>
              <w:t>和</w:t>
            </w:r>
            <w:r>
              <w:rPr>
                <w:rFonts w:hint="eastAsia"/>
                <w:sz w:val="21"/>
                <w:szCs w:val="21"/>
              </w:rPr>
              <w:t>改革委员会</w:t>
            </w:r>
            <w:r>
              <w:rPr>
                <w:sz w:val="21"/>
                <w:szCs w:val="21"/>
              </w:rPr>
              <w:t>监督电话</w:t>
            </w:r>
            <w:r>
              <w:rPr>
                <w:rFonts w:hint="eastAsia"/>
                <w:i/>
                <w:sz w:val="21"/>
                <w:szCs w:val="21"/>
              </w:rPr>
              <w:t>“</w:t>
            </w:r>
            <w:r>
              <w:rPr>
                <w:i/>
                <w:sz w:val="21"/>
                <w:szCs w:val="21"/>
              </w:rPr>
              <w:t>0898-65399890</w:t>
            </w:r>
            <w:r>
              <w:rPr>
                <w:rFonts w:hint="eastAsia"/>
                <w:i/>
                <w:sz w:val="21"/>
                <w:szCs w:val="21"/>
              </w:rPr>
              <w:t>”</w:t>
            </w:r>
          </w:p>
          <w:p w14:paraId="11C0822D">
            <w:pPr>
              <w:widowControl w:val="0"/>
              <w:spacing w:line="280" w:lineRule="exact"/>
              <w:jc w:val="left"/>
              <w:rPr>
                <w:sz w:val="21"/>
                <w:szCs w:val="21"/>
              </w:rPr>
            </w:pPr>
            <w:r>
              <w:rPr>
                <w:rFonts w:hint="eastAsia"/>
                <w:sz w:val="21"/>
                <w:szCs w:val="21"/>
              </w:rPr>
              <w:t>海南省疾病预防控制局监督电话</w:t>
            </w:r>
            <w:r>
              <w:rPr>
                <w:rFonts w:hint="eastAsia"/>
                <w:i/>
                <w:sz w:val="21"/>
                <w:szCs w:val="21"/>
              </w:rPr>
              <w:t>“0</w:t>
            </w:r>
            <w:r>
              <w:rPr>
                <w:i/>
                <w:sz w:val="21"/>
                <w:szCs w:val="21"/>
              </w:rPr>
              <w:t>898-66105016</w:t>
            </w:r>
            <w:r>
              <w:rPr>
                <w:rFonts w:hint="eastAsia"/>
                <w:i/>
                <w:sz w:val="21"/>
                <w:szCs w:val="21"/>
              </w:rPr>
              <w:t>”</w:t>
            </w:r>
          </w:p>
          <w:p w14:paraId="22291C62">
            <w:pPr>
              <w:widowControl w:val="0"/>
              <w:spacing w:line="280" w:lineRule="exact"/>
              <w:jc w:val="left"/>
              <w:rPr>
                <w:sz w:val="21"/>
                <w:szCs w:val="21"/>
              </w:rPr>
            </w:pPr>
            <w:r>
              <w:rPr>
                <w:rFonts w:hint="eastAsia"/>
                <w:sz w:val="21"/>
                <w:szCs w:val="21"/>
              </w:rPr>
              <w:t>海南</w:t>
            </w:r>
            <w:r>
              <w:rPr>
                <w:sz w:val="21"/>
                <w:szCs w:val="21"/>
              </w:rPr>
              <w:t>省市场</w:t>
            </w:r>
            <w:r>
              <w:rPr>
                <w:rFonts w:hint="eastAsia"/>
                <w:sz w:val="21"/>
                <w:szCs w:val="21"/>
              </w:rPr>
              <w:t>监督管理</w:t>
            </w:r>
            <w:r>
              <w:rPr>
                <w:sz w:val="21"/>
                <w:szCs w:val="21"/>
              </w:rPr>
              <w:t>局监督电话</w:t>
            </w:r>
            <w:r>
              <w:rPr>
                <w:rFonts w:hint="eastAsia"/>
                <w:i/>
                <w:sz w:val="21"/>
                <w:szCs w:val="21"/>
              </w:rPr>
              <w:t>“</w:t>
            </w:r>
            <w:r>
              <w:rPr>
                <w:i/>
                <w:sz w:val="21"/>
                <w:szCs w:val="21"/>
              </w:rPr>
              <w:t>0898-66767650</w:t>
            </w:r>
            <w:r>
              <w:rPr>
                <w:rFonts w:hint="eastAsia"/>
                <w:i/>
                <w:sz w:val="21"/>
                <w:szCs w:val="21"/>
              </w:rPr>
              <w:t>”</w:t>
            </w:r>
          </w:p>
          <w:p w14:paraId="61CF6E5B">
            <w:pPr>
              <w:widowControl w:val="0"/>
              <w:spacing w:line="280" w:lineRule="exact"/>
              <w:jc w:val="left"/>
              <w:rPr>
                <w:i/>
                <w:sz w:val="21"/>
                <w:szCs w:val="21"/>
              </w:rPr>
            </w:pPr>
            <w:r>
              <w:rPr>
                <w:rFonts w:hint="eastAsia"/>
                <w:sz w:val="21"/>
                <w:szCs w:val="21"/>
              </w:rPr>
              <w:t>海南</w:t>
            </w:r>
            <w:r>
              <w:rPr>
                <w:sz w:val="21"/>
                <w:szCs w:val="21"/>
              </w:rPr>
              <w:t>省生态环境厅监督电话</w:t>
            </w:r>
            <w:r>
              <w:rPr>
                <w:rFonts w:hint="eastAsia"/>
                <w:i/>
                <w:sz w:val="21"/>
                <w:szCs w:val="21"/>
              </w:rPr>
              <w:t>“</w:t>
            </w:r>
            <w:r>
              <w:rPr>
                <w:i/>
                <w:sz w:val="21"/>
                <w:szCs w:val="21"/>
              </w:rPr>
              <w:t>0898-65350100</w:t>
            </w:r>
            <w:r>
              <w:rPr>
                <w:rFonts w:hint="eastAsia"/>
                <w:i/>
                <w:sz w:val="21"/>
                <w:szCs w:val="21"/>
              </w:rPr>
              <w:t>”</w:t>
            </w:r>
          </w:p>
          <w:p w14:paraId="0FE91843">
            <w:pPr>
              <w:widowControl w:val="0"/>
              <w:spacing w:line="280" w:lineRule="exact"/>
              <w:jc w:val="left"/>
              <w:rPr>
                <w:sz w:val="21"/>
                <w:szCs w:val="21"/>
              </w:rPr>
            </w:pPr>
            <w:r>
              <w:rPr>
                <w:rFonts w:hint="eastAsia"/>
                <w:sz w:val="21"/>
                <w:szCs w:val="21"/>
              </w:rPr>
              <w:t>海南省林业局监督电话</w:t>
            </w:r>
            <w:r>
              <w:rPr>
                <w:rFonts w:hint="eastAsia"/>
                <w:i/>
                <w:sz w:val="21"/>
                <w:szCs w:val="21"/>
              </w:rPr>
              <w:t>“</w:t>
            </w:r>
            <w:r>
              <w:rPr>
                <w:i/>
                <w:sz w:val="21"/>
                <w:szCs w:val="21"/>
              </w:rPr>
              <w:t>089865333158</w:t>
            </w:r>
            <w:r>
              <w:rPr>
                <w:rFonts w:hint="eastAsia"/>
                <w:i/>
                <w:sz w:val="21"/>
                <w:szCs w:val="21"/>
              </w:rPr>
              <w:t>”</w:t>
            </w:r>
          </w:p>
          <w:p w14:paraId="5CD0E6CE">
            <w:pPr>
              <w:widowControl w:val="0"/>
              <w:spacing w:line="280" w:lineRule="exact"/>
              <w:jc w:val="left"/>
              <w:rPr>
                <w:i/>
                <w:sz w:val="21"/>
                <w:szCs w:val="21"/>
              </w:rPr>
            </w:pPr>
            <w:r>
              <w:rPr>
                <w:rFonts w:hint="eastAsia"/>
                <w:sz w:val="21"/>
                <w:szCs w:val="21"/>
              </w:rPr>
              <w:t>海口海关监督电话</w:t>
            </w:r>
            <w:r>
              <w:rPr>
                <w:rFonts w:hint="eastAsia"/>
                <w:i/>
                <w:sz w:val="21"/>
                <w:szCs w:val="21"/>
              </w:rPr>
              <w:t>“0898-66133561”</w:t>
            </w:r>
          </w:p>
          <w:p w14:paraId="7AEDA03B">
            <w:pPr>
              <w:widowControl w:val="0"/>
              <w:spacing w:line="280" w:lineRule="exact"/>
              <w:jc w:val="left"/>
              <w:rPr>
                <w:i/>
                <w:sz w:val="21"/>
                <w:szCs w:val="21"/>
              </w:rPr>
            </w:pPr>
            <w:r>
              <w:rPr>
                <w:rFonts w:hint="eastAsia"/>
                <w:sz w:val="21"/>
                <w:szCs w:val="21"/>
              </w:rPr>
              <w:t>海南省农业农村厅监督电话</w:t>
            </w:r>
            <w:r>
              <w:rPr>
                <w:rFonts w:hint="eastAsia"/>
                <w:i/>
                <w:sz w:val="21"/>
                <w:szCs w:val="21"/>
              </w:rPr>
              <w:t>“</w:t>
            </w:r>
            <w:r>
              <w:rPr>
                <w:i/>
                <w:sz w:val="21"/>
                <w:szCs w:val="21"/>
              </w:rPr>
              <w:t>0898-65333553</w:t>
            </w:r>
            <w:r>
              <w:rPr>
                <w:rFonts w:hint="eastAsia"/>
                <w:i/>
                <w:sz w:val="21"/>
                <w:szCs w:val="21"/>
              </w:rPr>
              <w:t>”</w:t>
            </w:r>
          </w:p>
          <w:p w14:paraId="57D83E4E">
            <w:pPr>
              <w:widowControl w:val="0"/>
              <w:spacing w:line="280" w:lineRule="exact"/>
              <w:jc w:val="left"/>
              <w:rPr>
                <w:sz w:val="21"/>
                <w:szCs w:val="21"/>
              </w:rPr>
            </w:pPr>
            <w:r>
              <w:rPr>
                <w:rFonts w:hint="eastAsia"/>
                <w:sz w:val="21"/>
                <w:szCs w:val="21"/>
              </w:rPr>
              <w:t>海南省商务厅监督电话</w:t>
            </w:r>
            <w:r>
              <w:rPr>
                <w:rFonts w:hint="eastAsia"/>
                <w:i/>
                <w:iCs/>
                <w:sz w:val="21"/>
                <w:szCs w:val="21"/>
              </w:rPr>
              <w:t>“</w:t>
            </w:r>
            <w:r>
              <w:rPr>
                <w:i/>
                <w:iCs/>
                <w:sz w:val="21"/>
                <w:szCs w:val="21"/>
              </w:rPr>
              <w:t>0898-65333702</w:t>
            </w:r>
            <w:r>
              <w:rPr>
                <w:rFonts w:hint="eastAsia"/>
                <w:i/>
                <w:iCs/>
                <w:sz w:val="21"/>
                <w:szCs w:val="21"/>
              </w:rPr>
              <w:t>”</w:t>
            </w:r>
          </w:p>
          <w:p w14:paraId="2B4FB6D2">
            <w:pPr>
              <w:widowControl w:val="0"/>
              <w:spacing w:line="280" w:lineRule="exact"/>
              <w:jc w:val="left"/>
              <w:rPr>
                <w:sz w:val="21"/>
                <w:szCs w:val="21"/>
              </w:rPr>
            </w:pPr>
            <w:r>
              <w:rPr>
                <w:rFonts w:hint="eastAsia"/>
                <w:sz w:val="21"/>
                <w:szCs w:val="21"/>
              </w:rPr>
              <w:t>海南省药品监督管理局监督电话“</w:t>
            </w:r>
            <w:r>
              <w:rPr>
                <w:i/>
                <w:sz w:val="21"/>
                <w:szCs w:val="21"/>
              </w:rPr>
              <w:t>0898-66832551</w:t>
            </w:r>
            <w:r>
              <w:rPr>
                <w:rFonts w:hint="eastAsia"/>
                <w:sz w:val="21"/>
                <w:szCs w:val="21"/>
              </w:rPr>
              <w:t>”</w:t>
            </w:r>
          </w:p>
          <w:p w14:paraId="0C5F395A">
            <w:pPr>
              <w:widowControl w:val="0"/>
              <w:spacing w:line="280" w:lineRule="exact"/>
              <w:jc w:val="left"/>
              <w:rPr>
                <w:sz w:val="21"/>
                <w:szCs w:val="21"/>
              </w:rPr>
            </w:pPr>
            <w:r>
              <w:rPr>
                <w:rFonts w:hint="eastAsia"/>
                <w:sz w:val="21"/>
                <w:szCs w:val="21"/>
              </w:rPr>
              <w:t>便民热线</w:t>
            </w:r>
            <w:r>
              <w:rPr>
                <w:rFonts w:hint="eastAsia"/>
                <w:i/>
                <w:sz w:val="21"/>
                <w:szCs w:val="21"/>
              </w:rPr>
              <w:t>“0898-12345”</w:t>
            </w:r>
          </w:p>
        </w:tc>
        <w:tc>
          <w:tcPr>
            <w:tcW w:w="1275" w:type="dxa"/>
            <w:tcBorders>
              <w:top w:val="single" w:color="auto" w:sz="4" w:space="0"/>
              <w:left w:val="nil"/>
              <w:bottom w:val="single" w:color="auto" w:sz="4" w:space="0"/>
              <w:right w:val="single" w:color="auto" w:sz="4" w:space="0"/>
            </w:tcBorders>
            <w:vAlign w:val="center"/>
          </w:tcPr>
          <w:p w14:paraId="3D48BA68">
            <w:pPr>
              <w:widowControl w:val="0"/>
              <w:spacing w:line="280" w:lineRule="exact"/>
              <w:jc w:val="left"/>
              <w:rPr>
                <w:sz w:val="21"/>
                <w:szCs w:val="21"/>
              </w:rPr>
            </w:pPr>
            <w:r>
              <w:rPr>
                <w:sz w:val="21"/>
                <w:szCs w:val="21"/>
              </w:rPr>
              <w:t xml:space="preserve">立即回复 </w:t>
            </w:r>
          </w:p>
        </w:tc>
      </w:tr>
      <w:tr w14:paraId="0490F82F">
        <w:tblPrEx>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vAlign w:val="center"/>
          </w:tcPr>
          <w:p w14:paraId="52E6F4FB">
            <w:pPr>
              <w:widowControl w:val="0"/>
              <w:spacing w:line="280" w:lineRule="exact"/>
              <w:rPr>
                <w:sz w:val="21"/>
                <w:szCs w:val="21"/>
              </w:rPr>
            </w:pPr>
            <w:r>
              <w:rPr>
                <w:sz w:val="21"/>
                <w:szCs w:val="21"/>
              </w:rPr>
              <w:t>信访</w:t>
            </w:r>
          </w:p>
        </w:tc>
        <w:tc>
          <w:tcPr>
            <w:tcW w:w="6804" w:type="dxa"/>
            <w:tcBorders>
              <w:top w:val="single" w:color="auto" w:sz="4" w:space="0"/>
              <w:left w:val="nil"/>
              <w:bottom w:val="single" w:color="auto" w:sz="4" w:space="0"/>
              <w:right w:val="single" w:color="auto" w:sz="4" w:space="0"/>
            </w:tcBorders>
            <w:vAlign w:val="center"/>
          </w:tcPr>
          <w:p w14:paraId="192FDEBF">
            <w:pPr>
              <w:widowControl w:val="0"/>
              <w:spacing w:line="280" w:lineRule="exact"/>
              <w:jc w:val="left"/>
              <w:rPr>
                <w:i/>
                <w:sz w:val="21"/>
                <w:szCs w:val="21"/>
              </w:rPr>
            </w:pPr>
            <w:r>
              <w:fldChar w:fldCharType="begin"/>
            </w:r>
            <w:r>
              <w:instrText xml:space="preserve"> HYPERLINK "http://xf.hainan.gov.cn/sxfj/index.shtml" </w:instrText>
            </w:r>
            <w:r>
              <w:fldChar w:fldCharType="separate"/>
            </w:r>
            <w:r>
              <w:rPr>
                <w:i/>
                <w:sz w:val="21"/>
                <w:szCs w:val="21"/>
              </w:rPr>
              <w:t>http://xf.hainan.gov.cn/sxfj/index.shtml</w:t>
            </w:r>
            <w:r>
              <w:rPr>
                <w:i/>
                <w:sz w:val="21"/>
                <w:szCs w:val="21"/>
              </w:rPr>
              <w:fldChar w:fldCharType="end"/>
            </w:r>
          </w:p>
        </w:tc>
        <w:tc>
          <w:tcPr>
            <w:tcW w:w="1275" w:type="dxa"/>
            <w:tcBorders>
              <w:top w:val="single" w:color="auto" w:sz="4" w:space="0"/>
              <w:left w:val="nil"/>
              <w:bottom w:val="single" w:color="auto" w:sz="4" w:space="0"/>
              <w:right w:val="single" w:color="auto" w:sz="4" w:space="0"/>
            </w:tcBorders>
            <w:vAlign w:val="center"/>
          </w:tcPr>
          <w:p w14:paraId="23F1CA4C">
            <w:pPr>
              <w:widowControl w:val="0"/>
              <w:spacing w:line="280" w:lineRule="exact"/>
              <w:jc w:val="left"/>
              <w:rPr>
                <w:sz w:val="21"/>
                <w:szCs w:val="21"/>
              </w:rPr>
            </w:pPr>
            <w:r>
              <w:rPr>
                <w:rFonts w:hint="eastAsia"/>
                <w:sz w:val="21"/>
                <w:szCs w:val="21"/>
              </w:rPr>
              <w:t>7天</w:t>
            </w:r>
          </w:p>
        </w:tc>
      </w:tr>
      <w:tr w14:paraId="2F515BBF">
        <w:tblPrEx>
          <w:tblCellMar>
            <w:top w:w="0" w:type="dxa"/>
            <w:left w:w="108" w:type="dxa"/>
            <w:bottom w:w="0" w:type="dxa"/>
            <w:right w:w="108" w:type="dxa"/>
          </w:tblCellMar>
        </w:tblPrEx>
        <w:trPr>
          <w:jc w:val="center"/>
        </w:trPr>
        <w:tc>
          <w:tcPr>
            <w:tcW w:w="1101" w:type="dxa"/>
            <w:vMerge w:val="restart"/>
            <w:tcBorders>
              <w:top w:val="single" w:color="auto" w:sz="4" w:space="0"/>
              <w:left w:val="single" w:color="auto" w:sz="4" w:space="0"/>
              <w:right w:val="single" w:color="auto" w:sz="4" w:space="0"/>
            </w:tcBorders>
            <w:vAlign w:val="center"/>
          </w:tcPr>
          <w:p w14:paraId="51425223">
            <w:pPr>
              <w:widowControl w:val="0"/>
              <w:spacing w:line="280" w:lineRule="exact"/>
              <w:rPr>
                <w:sz w:val="21"/>
                <w:szCs w:val="21"/>
              </w:rPr>
            </w:pPr>
            <w:r>
              <w:rPr>
                <w:sz w:val="21"/>
                <w:szCs w:val="21"/>
              </w:rPr>
              <w:t>在线投诉</w:t>
            </w:r>
          </w:p>
        </w:tc>
        <w:tc>
          <w:tcPr>
            <w:tcW w:w="6804" w:type="dxa"/>
            <w:tcBorders>
              <w:top w:val="single" w:color="auto" w:sz="4" w:space="0"/>
              <w:left w:val="nil"/>
              <w:bottom w:val="single" w:color="auto" w:sz="4" w:space="0"/>
              <w:right w:val="single" w:color="auto" w:sz="4" w:space="0"/>
            </w:tcBorders>
            <w:vAlign w:val="center"/>
          </w:tcPr>
          <w:p w14:paraId="4A2FE33B">
            <w:pPr>
              <w:widowControl w:val="0"/>
              <w:spacing w:line="280" w:lineRule="exact"/>
              <w:jc w:val="left"/>
              <w:rPr>
                <w:sz w:val="21"/>
                <w:szCs w:val="21"/>
              </w:rPr>
            </w:pPr>
            <w:r>
              <w:rPr>
                <w:rFonts w:hint="eastAsia"/>
                <w:sz w:val="21"/>
                <w:szCs w:val="21"/>
              </w:rPr>
              <w:t>海南省发展</w:t>
            </w:r>
            <w:r>
              <w:rPr>
                <w:rFonts w:hint="eastAsia"/>
                <w:sz w:val="21"/>
                <w:szCs w:val="21"/>
                <w:lang w:val="en-US" w:eastAsia="zh-CN"/>
              </w:rPr>
              <w:t>和</w:t>
            </w:r>
            <w:r>
              <w:rPr>
                <w:rFonts w:hint="eastAsia"/>
                <w:sz w:val="21"/>
                <w:szCs w:val="21"/>
              </w:rPr>
              <w:t>改革委员会</w:t>
            </w:r>
            <w:r>
              <w:rPr>
                <w:rFonts w:hint="eastAsia"/>
                <w:i/>
                <w:sz w:val="21"/>
                <w:szCs w:val="21"/>
              </w:rPr>
              <w:t>“</w:t>
            </w:r>
            <w:r>
              <w:rPr>
                <w:i/>
                <w:sz w:val="21"/>
                <w:szCs w:val="21"/>
              </w:rPr>
              <w:t>https://plan.hainan.gov.cn/</w:t>
            </w:r>
            <w:r>
              <w:rPr>
                <w:rFonts w:hint="eastAsia"/>
                <w:i/>
                <w:sz w:val="21"/>
                <w:szCs w:val="21"/>
              </w:rPr>
              <w:t>”</w:t>
            </w:r>
          </w:p>
          <w:p w14:paraId="4E273C9B">
            <w:pPr>
              <w:widowControl w:val="0"/>
              <w:spacing w:line="280" w:lineRule="exact"/>
              <w:jc w:val="left"/>
              <w:rPr>
                <w:i/>
                <w:sz w:val="21"/>
                <w:szCs w:val="21"/>
              </w:rPr>
            </w:pPr>
            <w:r>
              <w:rPr>
                <w:rFonts w:hint="eastAsia"/>
                <w:sz w:val="21"/>
                <w:szCs w:val="21"/>
              </w:rPr>
              <w:t>海南省林业局</w:t>
            </w:r>
            <w:r>
              <w:rPr>
                <w:rFonts w:hint="eastAsia"/>
                <w:i/>
                <w:sz w:val="21"/>
                <w:szCs w:val="21"/>
              </w:rPr>
              <w:t>“</w:t>
            </w:r>
            <w:r>
              <w:rPr>
                <w:i/>
                <w:sz w:val="21"/>
                <w:szCs w:val="21"/>
              </w:rPr>
              <w:t>https://lyj.hainan.gov.cn/</w:t>
            </w:r>
            <w:r>
              <w:rPr>
                <w:rFonts w:hint="eastAsia"/>
                <w:i/>
                <w:sz w:val="21"/>
                <w:szCs w:val="21"/>
              </w:rPr>
              <w:t>”</w:t>
            </w:r>
          </w:p>
          <w:p w14:paraId="0E027603">
            <w:pPr>
              <w:widowControl w:val="0"/>
              <w:spacing w:line="280" w:lineRule="exact"/>
              <w:jc w:val="left"/>
              <w:rPr>
                <w:sz w:val="21"/>
                <w:szCs w:val="21"/>
              </w:rPr>
            </w:pPr>
            <w:r>
              <w:rPr>
                <w:rFonts w:hint="eastAsia"/>
                <w:sz w:val="21"/>
                <w:szCs w:val="21"/>
              </w:rPr>
              <w:t>海南省疾病预防控制局</w:t>
            </w:r>
            <w:r>
              <w:rPr>
                <w:rFonts w:hint="eastAsia"/>
                <w:i/>
                <w:sz w:val="21"/>
                <w:szCs w:val="21"/>
              </w:rPr>
              <w:t>“</w:t>
            </w:r>
            <w:r>
              <w:rPr>
                <w:i/>
                <w:sz w:val="21"/>
                <w:szCs w:val="21"/>
              </w:rPr>
              <w:t>https://wst.hainan.gov.cn/sjkzx/</w:t>
            </w:r>
            <w:r>
              <w:rPr>
                <w:rFonts w:hint="eastAsia"/>
                <w:i/>
                <w:sz w:val="21"/>
                <w:szCs w:val="21"/>
              </w:rPr>
              <w:t>”</w:t>
            </w:r>
          </w:p>
          <w:p w14:paraId="6F783244">
            <w:pPr>
              <w:widowControl w:val="0"/>
              <w:spacing w:line="280" w:lineRule="exact"/>
              <w:jc w:val="left"/>
              <w:rPr>
                <w:sz w:val="21"/>
                <w:szCs w:val="21"/>
              </w:rPr>
            </w:pPr>
            <w:r>
              <w:rPr>
                <w:rFonts w:hint="eastAsia"/>
                <w:sz w:val="21"/>
                <w:szCs w:val="21"/>
              </w:rPr>
              <w:t>海南省生态环境厅</w:t>
            </w:r>
            <w:r>
              <w:rPr>
                <w:rFonts w:hint="eastAsia"/>
                <w:i/>
                <w:sz w:val="21"/>
                <w:szCs w:val="21"/>
              </w:rPr>
              <w:t>“</w:t>
            </w:r>
            <w:r>
              <w:rPr>
                <w:i/>
                <w:sz w:val="21"/>
                <w:szCs w:val="21"/>
              </w:rPr>
              <w:t>https://hnsthb.hainan.gov.cn/</w:t>
            </w:r>
            <w:r>
              <w:rPr>
                <w:rFonts w:hint="eastAsia"/>
                <w:i/>
                <w:sz w:val="21"/>
                <w:szCs w:val="21"/>
              </w:rPr>
              <w:t>”</w:t>
            </w:r>
          </w:p>
          <w:p w14:paraId="5720715D">
            <w:pPr>
              <w:widowControl w:val="0"/>
              <w:spacing w:line="280" w:lineRule="exact"/>
              <w:jc w:val="left"/>
              <w:rPr>
                <w:sz w:val="21"/>
                <w:szCs w:val="21"/>
              </w:rPr>
            </w:pPr>
            <w:r>
              <w:rPr>
                <w:rFonts w:hint="eastAsia"/>
                <w:sz w:val="21"/>
                <w:szCs w:val="21"/>
              </w:rPr>
              <w:t>海南省农业农村厅</w:t>
            </w:r>
            <w:r>
              <w:rPr>
                <w:rFonts w:hint="eastAsia"/>
                <w:i/>
                <w:sz w:val="21"/>
                <w:szCs w:val="21"/>
              </w:rPr>
              <w:t>“</w:t>
            </w:r>
            <w:r>
              <w:rPr>
                <w:i/>
                <w:sz w:val="21"/>
                <w:szCs w:val="21"/>
              </w:rPr>
              <w:t>https://agri.hainan.gov.cn/hnsnyt/index.html</w:t>
            </w:r>
            <w:r>
              <w:rPr>
                <w:rFonts w:hint="eastAsia"/>
                <w:i/>
                <w:sz w:val="21"/>
                <w:szCs w:val="21"/>
              </w:rPr>
              <w:t>”</w:t>
            </w:r>
          </w:p>
          <w:p w14:paraId="2D5E0BC6">
            <w:pPr>
              <w:widowControl w:val="0"/>
              <w:spacing w:line="280" w:lineRule="exact"/>
              <w:jc w:val="left"/>
              <w:rPr>
                <w:i/>
                <w:sz w:val="21"/>
                <w:szCs w:val="21"/>
              </w:rPr>
            </w:pPr>
            <w:r>
              <w:rPr>
                <w:rFonts w:hint="eastAsia"/>
                <w:sz w:val="21"/>
                <w:szCs w:val="21"/>
              </w:rPr>
              <w:t>海南省商务厅</w:t>
            </w:r>
            <w:r>
              <w:rPr>
                <w:rFonts w:hint="eastAsia"/>
                <w:i/>
                <w:sz w:val="21"/>
                <w:szCs w:val="21"/>
              </w:rPr>
              <w:t>“</w:t>
            </w:r>
            <w:r>
              <w:rPr>
                <w:i/>
                <w:sz w:val="21"/>
                <w:szCs w:val="21"/>
              </w:rPr>
              <w:t>https://dofcom.hainan.gov.cn/dofcom/mdofcom/index_m.shtml</w:t>
            </w:r>
            <w:r>
              <w:rPr>
                <w:rFonts w:hint="eastAsia"/>
                <w:i/>
                <w:sz w:val="21"/>
                <w:szCs w:val="21"/>
              </w:rPr>
              <w:t>”</w:t>
            </w:r>
          </w:p>
          <w:p w14:paraId="26F8C734">
            <w:pPr>
              <w:widowControl w:val="0"/>
              <w:spacing w:line="280" w:lineRule="exact"/>
              <w:jc w:val="left"/>
              <w:rPr>
                <w:i/>
                <w:sz w:val="21"/>
                <w:szCs w:val="21"/>
              </w:rPr>
            </w:pPr>
            <w:r>
              <w:rPr>
                <w:rFonts w:hint="eastAsia"/>
                <w:sz w:val="21"/>
                <w:szCs w:val="21"/>
              </w:rPr>
              <w:t>海口海关</w:t>
            </w:r>
            <w:r>
              <w:rPr>
                <w:rFonts w:hint="eastAsia"/>
                <w:i/>
                <w:sz w:val="21"/>
                <w:szCs w:val="21"/>
              </w:rPr>
              <w:t>“</w:t>
            </w:r>
            <w:r>
              <w:rPr>
                <w:i/>
                <w:sz w:val="21"/>
                <w:szCs w:val="21"/>
              </w:rPr>
              <w:t>http://haikou.customs.gov.cn/haikou_customs/syx61/index.html</w:t>
            </w:r>
            <w:r>
              <w:rPr>
                <w:rFonts w:hint="eastAsia"/>
                <w:i/>
                <w:sz w:val="21"/>
                <w:szCs w:val="21"/>
              </w:rPr>
              <w:t>”</w:t>
            </w:r>
          </w:p>
          <w:p w14:paraId="2E2BE2ED">
            <w:pPr>
              <w:widowControl w:val="0"/>
              <w:spacing w:line="280" w:lineRule="exact"/>
              <w:jc w:val="left"/>
              <w:rPr>
                <w:sz w:val="21"/>
                <w:szCs w:val="21"/>
              </w:rPr>
            </w:pPr>
            <w:r>
              <w:rPr>
                <w:rFonts w:hint="eastAsia"/>
                <w:sz w:val="21"/>
                <w:szCs w:val="21"/>
              </w:rPr>
              <w:t>海南省药品监督管理局</w:t>
            </w:r>
            <w:r>
              <w:rPr>
                <w:rFonts w:hint="eastAsia"/>
                <w:i/>
                <w:sz w:val="21"/>
                <w:szCs w:val="21"/>
              </w:rPr>
              <w:t>“</w:t>
            </w:r>
            <w:r>
              <w:rPr>
                <w:i/>
                <w:sz w:val="21"/>
                <w:szCs w:val="21"/>
              </w:rPr>
              <w:t>https://amr.hainan.gov.cn/himpa/</w:t>
            </w:r>
            <w:r>
              <w:rPr>
                <w:rFonts w:hint="eastAsia"/>
                <w:i/>
                <w:sz w:val="21"/>
                <w:szCs w:val="21"/>
              </w:rPr>
              <w:t>”</w:t>
            </w:r>
          </w:p>
          <w:p w14:paraId="48F2608C">
            <w:pPr>
              <w:widowControl w:val="0"/>
              <w:spacing w:line="280" w:lineRule="exact"/>
              <w:jc w:val="left"/>
              <w:rPr>
                <w:sz w:val="21"/>
                <w:szCs w:val="21"/>
              </w:rPr>
            </w:pPr>
            <w:r>
              <w:rPr>
                <w:rFonts w:hint="eastAsia"/>
                <w:sz w:val="21"/>
                <w:szCs w:val="21"/>
              </w:rPr>
              <w:t>海南省市场监督管理局“</w:t>
            </w:r>
            <w:r>
              <w:rPr>
                <w:i/>
                <w:sz w:val="21"/>
                <w:szCs w:val="21"/>
              </w:rPr>
              <w:t>https://amr.hainan.gov.cn/index.html</w:t>
            </w:r>
            <w:r>
              <w:rPr>
                <w:rFonts w:hint="eastAsia"/>
                <w:sz w:val="21"/>
                <w:szCs w:val="21"/>
              </w:rPr>
              <w:t>”</w:t>
            </w:r>
          </w:p>
        </w:tc>
        <w:tc>
          <w:tcPr>
            <w:tcW w:w="1275" w:type="dxa"/>
            <w:tcBorders>
              <w:top w:val="single" w:color="auto" w:sz="4" w:space="0"/>
              <w:left w:val="nil"/>
              <w:bottom w:val="single" w:color="auto" w:sz="4" w:space="0"/>
              <w:right w:val="single" w:color="auto" w:sz="4" w:space="0"/>
            </w:tcBorders>
            <w:vAlign w:val="center"/>
          </w:tcPr>
          <w:p w14:paraId="62546B52">
            <w:pPr>
              <w:widowControl w:val="0"/>
              <w:spacing w:line="280" w:lineRule="exact"/>
              <w:jc w:val="left"/>
              <w:rPr>
                <w:sz w:val="21"/>
                <w:szCs w:val="21"/>
              </w:rPr>
            </w:pPr>
            <w:r>
              <w:rPr>
                <w:sz w:val="21"/>
                <w:szCs w:val="21"/>
              </w:rPr>
              <w:t>15天</w:t>
            </w:r>
          </w:p>
        </w:tc>
      </w:tr>
      <w:tr w14:paraId="7BA6A815">
        <w:tblPrEx>
          <w:tblCellMar>
            <w:top w:w="0" w:type="dxa"/>
            <w:left w:w="108" w:type="dxa"/>
            <w:bottom w:w="0" w:type="dxa"/>
            <w:right w:w="108" w:type="dxa"/>
          </w:tblCellMar>
        </w:tblPrEx>
        <w:trPr>
          <w:jc w:val="center"/>
        </w:trPr>
        <w:tc>
          <w:tcPr>
            <w:tcW w:w="1077" w:type="dxa"/>
            <w:vMerge w:val="continue"/>
            <w:tcBorders>
              <w:left w:val="single" w:color="auto" w:sz="4" w:space="0"/>
              <w:bottom w:val="single" w:color="auto" w:sz="4" w:space="0"/>
              <w:right w:val="single" w:color="auto" w:sz="4" w:space="0"/>
            </w:tcBorders>
            <w:vAlign w:val="center"/>
          </w:tcPr>
          <w:p w14:paraId="58F590B4">
            <w:pPr>
              <w:widowControl w:val="0"/>
              <w:spacing w:line="280" w:lineRule="exact"/>
              <w:rPr>
                <w:sz w:val="21"/>
                <w:szCs w:val="21"/>
              </w:rPr>
            </w:pPr>
          </w:p>
        </w:tc>
        <w:tc>
          <w:tcPr>
            <w:tcW w:w="6623" w:type="dxa"/>
            <w:tcBorders>
              <w:top w:val="single" w:color="auto" w:sz="4" w:space="0"/>
              <w:left w:val="nil"/>
              <w:bottom w:val="single" w:color="auto" w:sz="4" w:space="0"/>
              <w:right w:val="single" w:color="auto" w:sz="4" w:space="0"/>
            </w:tcBorders>
            <w:vAlign w:val="center"/>
          </w:tcPr>
          <w:p w14:paraId="3C8809F4">
            <w:pPr>
              <w:widowControl w:val="0"/>
              <w:spacing w:line="280" w:lineRule="exact"/>
              <w:jc w:val="left"/>
              <w:rPr>
                <w:sz w:val="21"/>
                <w:szCs w:val="21"/>
              </w:rPr>
            </w:pPr>
            <w:r>
              <w:rPr>
                <w:rFonts w:hint="eastAsia"/>
                <w:sz w:val="21"/>
                <w:szCs w:val="21"/>
              </w:rPr>
              <w:t>世界银行GRS</w:t>
            </w:r>
          </w:p>
          <w:p w14:paraId="23913960">
            <w:pPr>
              <w:widowControl w:val="0"/>
              <w:spacing w:line="280" w:lineRule="exact"/>
              <w:jc w:val="left"/>
              <w:rPr>
                <w:sz w:val="21"/>
                <w:szCs w:val="21"/>
              </w:rPr>
            </w:pPr>
            <w:r>
              <w:rPr>
                <w:rFonts w:hint="eastAsia"/>
                <w:i/>
                <w:sz w:val="21"/>
                <w:szCs w:val="21"/>
              </w:rPr>
              <w:t>“</w:t>
            </w:r>
            <w:r>
              <w:rPr>
                <w:i/>
                <w:sz w:val="21"/>
                <w:szCs w:val="21"/>
              </w:rPr>
              <w:t>https://projects.shihang.org/zh/projects-operations/products-and-services/grievance-redress-service</w:t>
            </w:r>
            <w:r>
              <w:rPr>
                <w:rFonts w:hint="eastAsia"/>
                <w:i/>
                <w:sz w:val="21"/>
                <w:szCs w:val="21"/>
              </w:rPr>
              <w:t>”</w:t>
            </w:r>
          </w:p>
        </w:tc>
        <w:tc>
          <w:tcPr>
            <w:tcW w:w="1246" w:type="dxa"/>
            <w:tcBorders>
              <w:top w:val="single" w:color="auto" w:sz="4" w:space="0"/>
              <w:left w:val="nil"/>
              <w:bottom w:val="single" w:color="auto" w:sz="4" w:space="0"/>
              <w:right w:val="single" w:color="auto" w:sz="4" w:space="0"/>
            </w:tcBorders>
            <w:vAlign w:val="center"/>
          </w:tcPr>
          <w:p w14:paraId="28B3DFC6">
            <w:pPr>
              <w:widowControl w:val="0"/>
              <w:spacing w:line="280" w:lineRule="exact"/>
              <w:jc w:val="left"/>
              <w:rPr>
                <w:sz w:val="21"/>
                <w:szCs w:val="21"/>
              </w:rPr>
            </w:pPr>
            <w:r>
              <w:rPr>
                <w:rFonts w:hint="eastAsia"/>
                <w:sz w:val="21"/>
                <w:szCs w:val="21"/>
              </w:rPr>
              <w:t>2</w:t>
            </w:r>
            <w:r>
              <w:rPr>
                <w:sz w:val="21"/>
                <w:szCs w:val="21"/>
              </w:rPr>
              <w:t>0</w:t>
            </w:r>
            <w:r>
              <w:rPr>
                <w:rFonts w:hint="eastAsia"/>
                <w:sz w:val="21"/>
                <w:szCs w:val="21"/>
              </w:rPr>
              <w:t>天</w:t>
            </w:r>
          </w:p>
        </w:tc>
      </w:tr>
      <w:tr w14:paraId="6DC2AB07">
        <w:tblPrEx>
          <w:tblCellMar>
            <w:top w:w="0" w:type="dxa"/>
            <w:left w:w="108" w:type="dxa"/>
            <w:bottom w:w="0" w:type="dxa"/>
            <w:right w:w="108" w:type="dxa"/>
          </w:tblCellMar>
        </w:tblPrEx>
        <w:trPr>
          <w:jc w:val="center"/>
        </w:trPr>
        <w:tc>
          <w:tcPr>
            <w:tcW w:w="1077" w:type="dxa"/>
            <w:tcBorders>
              <w:top w:val="single" w:color="auto" w:sz="4" w:space="0"/>
              <w:left w:val="single" w:color="auto" w:sz="4" w:space="0"/>
              <w:bottom w:val="single" w:color="auto" w:sz="4" w:space="0"/>
              <w:right w:val="single" w:color="auto" w:sz="4" w:space="0"/>
            </w:tcBorders>
            <w:vAlign w:val="center"/>
          </w:tcPr>
          <w:p w14:paraId="58EAE72C">
            <w:pPr>
              <w:widowControl w:val="0"/>
              <w:spacing w:line="280" w:lineRule="exact"/>
              <w:rPr>
                <w:sz w:val="21"/>
                <w:szCs w:val="21"/>
              </w:rPr>
            </w:pPr>
            <w:r>
              <w:rPr>
                <w:rFonts w:hint="eastAsia"/>
                <w:sz w:val="21"/>
                <w:szCs w:val="21"/>
              </w:rPr>
              <w:t>当面提交</w:t>
            </w:r>
          </w:p>
        </w:tc>
        <w:tc>
          <w:tcPr>
            <w:tcW w:w="6623" w:type="dxa"/>
            <w:tcBorders>
              <w:top w:val="single" w:color="auto" w:sz="4" w:space="0"/>
              <w:left w:val="nil"/>
              <w:bottom w:val="single" w:color="auto" w:sz="4" w:space="0"/>
              <w:right w:val="single" w:color="auto" w:sz="4" w:space="0"/>
            </w:tcBorders>
            <w:vAlign w:val="center"/>
          </w:tcPr>
          <w:p w14:paraId="4B90BF48">
            <w:pPr>
              <w:widowControl w:val="0"/>
              <w:spacing w:line="280" w:lineRule="exact"/>
              <w:jc w:val="left"/>
              <w:rPr>
                <w:sz w:val="21"/>
                <w:szCs w:val="21"/>
              </w:rPr>
            </w:pPr>
            <w:r>
              <w:rPr>
                <w:sz w:val="21"/>
                <w:szCs w:val="21"/>
              </w:rPr>
              <w:t>向项</w:t>
            </w:r>
            <w:r>
              <w:rPr>
                <w:rFonts w:hint="eastAsia"/>
                <w:sz w:val="21"/>
                <w:szCs w:val="21"/>
              </w:rPr>
              <w:t>目现场工作实施单位业主代表、施工单位、监理单位口头或书面</w:t>
            </w:r>
            <w:r>
              <w:rPr>
                <w:sz w:val="21"/>
                <w:szCs w:val="21"/>
              </w:rPr>
              <w:t>提出申诉</w:t>
            </w:r>
          </w:p>
        </w:tc>
        <w:tc>
          <w:tcPr>
            <w:tcW w:w="1246" w:type="dxa"/>
            <w:tcBorders>
              <w:top w:val="single" w:color="auto" w:sz="4" w:space="0"/>
              <w:left w:val="nil"/>
              <w:bottom w:val="single" w:color="auto" w:sz="4" w:space="0"/>
              <w:right w:val="single" w:color="auto" w:sz="4" w:space="0"/>
            </w:tcBorders>
            <w:vAlign w:val="center"/>
          </w:tcPr>
          <w:p w14:paraId="0DB40EF0">
            <w:pPr>
              <w:widowControl w:val="0"/>
              <w:spacing w:line="280" w:lineRule="exact"/>
              <w:jc w:val="left"/>
              <w:rPr>
                <w:sz w:val="21"/>
                <w:szCs w:val="21"/>
              </w:rPr>
            </w:pPr>
            <w:r>
              <w:rPr>
                <w:sz w:val="21"/>
                <w:szCs w:val="21"/>
              </w:rPr>
              <w:t>15</w:t>
            </w:r>
            <w:r>
              <w:rPr>
                <w:rFonts w:hint="eastAsia"/>
                <w:sz w:val="21"/>
                <w:szCs w:val="21"/>
              </w:rPr>
              <w:t>天</w:t>
            </w:r>
          </w:p>
        </w:tc>
      </w:tr>
    </w:tbl>
    <w:p w14:paraId="70801135">
      <w:pPr>
        <w:ind w:firstLine="482" w:firstLineChars="200"/>
        <w:rPr>
          <w:b/>
        </w:rPr>
      </w:pPr>
      <w:bookmarkStart w:id="4" w:name="_Toc25916"/>
      <w:bookmarkStart w:id="5" w:name="_Toc57410665"/>
      <w:bookmarkStart w:id="6" w:name="_Toc26178"/>
      <w:r>
        <w:rPr>
          <w:rFonts w:hint="eastAsia"/>
          <w:b/>
        </w:rPr>
        <w:t>二、</w:t>
      </w:r>
      <w:r>
        <w:rPr>
          <w:b/>
        </w:rPr>
        <w:t>项目</w:t>
      </w:r>
      <w:r>
        <w:rPr>
          <w:rFonts w:hint="eastAsia"/>
          <w:b/>
        </w:rPr>
        <w:t>劳工</w:t>
      </w:r>
      <w:r>
        <w:rPr>
          <w:b/>
        </w:rPr>
        <w:t>申诉机制安排</w:t>
      </w:r>
      <w:bookmarkEnd w:id="4"/>
      <w:bookmarkEnd w:id="5"/>
      <w:bookmarkEnd w:id="6"/>
    </w:p>
    <w:p w14:paraId="2D71ED3A">
      <w:pPr>
        <w:widowControl w:val="0"/>
        <w:ind w:firstLine="480" w:firstLineChars="200"/>
        <w:rPr>
          <w:kern w:val="2"/>
        </w:rPr>
      </w:pPr>
      <w:r>
        <w:rPr>
          <w:rFonts w:hint="eastAsia"/>
          <w:kern w:val="2"/>
        </w:rPr>
        <w:t>省项目办及项目实施单位为项目工人、咨询单位工作人员和政府工作人员等参与人员设立了项目内部申诉机制，以解决其就工作条件、健康安全等方面提出的问题（其申诉渠道与项目社区居民申诉渠道相同）。</w:t>
      </w:r>
    </w:p>
    <w:p w14:paraId="7846ABEC">
      <w:pPr>
        <w:widowControl w:val="0"/>
        <w:ind w:firstLine="480" w:firstLineChars="200"/>
        <w:rPr>
          <w:kern w:val="2"/>
        </w:rPr>
      </w:pPr>
      <w:r>
        <w:rPr>
          <w:rFonts w:hint="eastAsia"/>
          <w:kern w:val="2"/>
        </w:rPr>
        <w:t>同时，要求咨询单位和承包商在项目实施前制定员工管理程序，其中须包含劳工申诉机制及详细说明，并在员工入职培训中予以宣导和说明。</w:t>
      </w:r>
    </w:p>
    <w:p w14:paraId="5E4AD74D">
      <w:pPr>
        <w:widowControl w:val="0"/>
        <w:ind w:firstLine="480" w:firstLineChars="200"/>
        <w:rPr>
          <w:kern w:val="2"/>
        </w:rPr>
      </w:pPr>
      <w:r>
        <w:rPr>
          <w:kern w:val="2"/>
        </w:rPr>
        <w:t>所有项目</w:t>
      </w:r>
      <w:r>
        <w:rPr>
          <w:rFonts w:hint="eastAsia"/>
          <w:kern w:val="2"/>
        </w:rPr>
        <w:t>劳工均可</w:t>
      </w:r>
      <w:r>
        <w:rPr>
          <w:kern w:val="2"/>
        </w:rPr>
        <w:t>通过项目实施</w:t>
      </w:r>
      <w:r>
        <w:rPr>
          <w:rFonts w:hint="eastAsia"/>
          <w:kern w:val="2"/>
        </w:rPr>
        <w:t>单位</w:t>
      </w:r>
      <w:r>
        <w:rPr>
          <w:kern w:val="2"/>
        </w:rPr>
        <w:t>的网站、员工会议</w:t>
      </w:r>
      <w:r>
        <w:rPr>
          <w:rFonts w:hint="eastAsia"/>
          <w:kern w:val="2"/>
        </w:rPr>
        <w:t>等</w:t>
      </w:r>
      <w:r>
        <w:rPr>
          <w:kern w:val="2"/>
        </w:rPr>
        <w:t>方式，随时</w:t>
      </w:r>
      <w:r>
        <w:rPr>
          <w:rFonts w:hint="eastAsia"/>
          <w:kern w:val="2"/>
        </w:rPr>
        <w:t>获取</w:t>
      </w:r>
      <w:r>
        <w:rPr>
          <w:kern w:val="2"/>
        </w:rPr>
        <w:t>申诉机制的信息。</w:t>
      </w:r>
    </w:p>
    <w:p w14:paraId="6ABBB924">
      <w:pPr>
        <w:widowControl w:val="0"/>
        <w:ind w:firstLine="480" w:firstLineChars="200"/>
        <w:rPr>
          <w:kern w:val="2"/>
        </w:rPr>
      </w:pPr>
      <w:r>
        <w:rPr>
          <w:rFonts w:hint="eastAsia"/>
          <w:kern w:val="2"/>
        </w:rPr>
        <w:t>项目实施单位将指派专人监督承包商对申诉的记录与处理情况，并将其纳入月度进度报告报送至项目管理公司汇总，并由项目管理公司统一上报至省项目办。</w:t>
      </w:r>
    </w:p>
    <w:p w14:paraId="5F559B3E">
      <w:pPr>
        <w:widowControl w:val="0"/>
        <w:ind w:firstLine="480" w:firstLineChars="200"/>
        <w:rPr>
          <w:kern w:val="2"/>
        </w:rPr>
      </w:pPr>
      <w:r>
        <w:rPr>
          <w:rFonts w:hint="eastAsia"/>
          <w:kern w:val="2"/>
        </w:rPr>
        <w:t>本申诉机制不会妨碍</w:t>
      </w:r>
      <w:r>
        <w:rPr>
          <w:kern w:val="2"/>
        </w:rPr>
        <w:t>劳工依据</w:t>
      </w:r>
      <w:r>
        <w:rPr>
          <w:rFonts w:hint="eastAsia"/>
          <w:kern w:val="2"/>
        </w:rPr>
        <w:t>《劳动法》等法律规定</w:t>
      </w:r>
      <w:r>
        <w:rPr>
          <w:kern w:val="2"/>
        </w:rPr>
        <w:t>寻求法定救济的权利</w:t>
      </w:r>
      <w:r>
        <w:rPr>
          <w:rFonts w:hint="eastAsia"/>
          <w:kern w:val="2"/>
        </w:rPr>
        <w:t>。</w:t>
      </w:r>
    </w:p>
    <w:sectPr>
      <w:footerReference r:id="rId5" w:type="default"/>
      <w:pgSz w:w="11906" w:h="16838"/>
      <w:pgMar w:top="2098" w:right="1474" w:bottom="1984" w:left="1587" w:header="851" w:footer="992" w:gutter="0"/>
      <w:pgNumType w:fmt="numberInDash"/>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123A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1955A">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E1955A">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111D5"/>
    <w:multiLevelType w:val="multilevel"/>
    <w:tmpl w:val="347111D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63BE412A"/>
    <w:multiLevelType w:val="multilevel"/>
    <w:tmpl w:val="63BE412A"/>
    <w:lvl w:ilvl="0" w:tentative="0">
      <w:start w:val="1"/>
      <w:numFmt w:val="decimal"/>
      <w:pStyle w:val="4"/>
      <w:lvlText w:val="%1."/>
      <w:lvlJc w:val="left"/>
      <w:pPr>
        <w:ind w:left="360" w:hanging="360"/>
      </w:pPr>
      <w:rPr>
        <w:rFonts w:hint="default"/>
      </w:rPr>
    </w:lvl>
    <w:lvl w:ilvl="1" w:tentative="0">
      <w:start w:val="1"/>
      <w:numFmt w:val="decimal"/>
      <w:pStyle w:val="5"/>
      <w:isLgl/>
      <w:lvlText w:val="%1.%2"/>
      <w:lvlJc w:val="left"/>
      <w:pPr>
        <w:ind w:left="510" w:hanging="420"/>
      </w:pPr>
      <w:rPr>
        <w:rFonts w:hint="default"/>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NotTrackFormatting/>
  <w:trackRevisions w:val="1"/>
  <w:documentProtection w:enforcement="0"/>
  <w:defaultTabStop w:val="420"/>
  <w:drawingGridVerticalSpacing w:val="16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77"/>
    <w:rsid w:val="000409D0"/>
    <w:rsid w:val="000D299E"/>
    <w:rsid w:val="00115F78"/>
    <w:rsid w:val="00192C34"/>
    <w:rsid w:val="00250D27"/>
    <w:rsid w:val="00310100"/>
    <w:rsid w:val="00377F04"/>
    <w:rsid w:val="003B72C4"/>
    <w:rsid w:val="005A58CE"/>
    <w:rsid w:val="00634677"/>
    <w:rsid w:val="00734579"/>
    <w:rsid w:val="0076466A"/>
    <w:rsid w:val="008A64C9"/>
    <w:rsid w:val="009336CD"/>
    <w:rsid w:val="0096265D"/>
    <w:rsid w:val="00AC2C27"/>
    <w:rsid w:val="00B560F1"/>
    <w:rsid w:val="00BC6542"/>
    <w:rsid w:val="00BE0B1F"/>
    <w:rsid w:val="00BE174E"/>
    <w:rsid w:val="00C76D7B"/>
    <w:rsid w:val="00ED7043"/>
    <w:rsid w:val="00F960BF"/>
    <w:rsid w:val="00FD5C41"/>
    <w:rsid w:val="00FD6F0E"/>
    <w:rsid w:val="0901796A"/>
    <w:rsid w:val="164B1168"/>
    <w:rsid w:val="1FFB55AC"/>
    <w:rsid w:val="278EFFDA"/>
    <w:rsid w:val="59A3139A"/>
    <w:rsid w:val="66A42437"/>
    <w:rsid w:val="7EEF8440"/>
    <w:rsid w:val="7FFCB978"/>
    <w:rsid w:val="7FFF1CC4"/>
    <w:rsid w:val="AFFF6D37"/>
    <w:rsid w:val="B3DB981C"/>
    <w:rsid w:val="BDE67543"/>
    <w:rsid w:val="BFBF72C2"/>
    <w:rsid w:val="CBBE1360"/>
    <w:rsid w:val="CFF70E4B"/>
    <w:rsid w:val="F2733B22"/>
    <w:rsid w:val="FEFDD9B8"/>
    <w:rsid w:val="FF6CB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Times New Roman" w:hAnsi="Times New Roman" w:eastAsia="宋体" w:cs="Times New Roman"/>
      <w:sz w:val="24"/>
      <w:szCs w:val="24"/>
      <w:lang w:val="en-US" w:eastAsia="zh-CN" w:bidi="ar-SA"/>
    </w:rPr>
  </w:style>
  <w:style w:type="paragraph" w:styleId="4">
    <w:name w:val="heading 1"/>
    <w:basedOn w:val="1"/>
    <w:next w:val="1"/>
    <w:link w:val="13"/>
    <w:qFormat/>
    <w:uiPriority w:val="9"/>
    <w:pPr>
      <w:keepNext/>
      <w:keepLines/>
      <w:widowControl w:val="0"/>
      <w:numPr>
        <w:ilvl w:val="0"/>
        <w:numId w:val="1"/>
      </w:numPr>
      <w:spacing w:after="100" w:afterLines="100"/>
      <w:ind w:left="363" w:hanging="363"/>
      <w:jc w:val="center"/>
      <w:outlineLvl w:val="0"/>
    </w:pPr>
    <w:rPr>
      <w:rFonts w:ascii="黑体" w:hAnsi="黑体" w:eastAsia="黑体"/>
      <w:b/>
      <w:bCs/>
      <w:kern w:val="44"/>
      <w:sz w:val="28"/>
      <w:szCs w:val="28"/>
    </w:rPr>
  </w:style>
  <w:style w:type="paragraph" w:styleId="5">
    <w:name w:val="heading 2"/>
    <w:basedOn w:val="1"/>
    <w:next w:val="1"/>
    <w:link w:val="14"/>
    <w:qFormat/>
    <w:uiPriority w:val="0"/>
    <w:pPr>
      <w:keepNext/>
      <w:keepLines/>
      <w:widowControl w:val="0"/>
      <w:numPr>
        <w:ilvl w:val="1"/>
        <w:numId w:val="1"/>
      </w:numPr>
      <w:spacing w:line="480" w:lineRule="auto"/>
      <w:ind w:left="91" w:firstLine="0"/>
      <w:outlineLvl w:val="1"/>
    </w:pPr>
    <w:rPr>
      <w:rFonts w:ascii="黑体" w:hAnsi="黑体"/>
      <w:b/>
      <w:bCs/>
      <w:kern w:val="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720"/>
      </w:tabs>
      <w:ind w:firstLine="420" w:firstLineChars="200"/>
    </w:pPr>
  </w:style>
  <w:style w:type="paragraph" w:styleId="3">
    <w:name w:val="Body Text Indent"/>
    <w:basedOn w:val="1"/>
    <w:qFormat/>
    <w:uiPriority w:val="99"/>
    <w:pPr>
      <w:tabs>
        <w:tab w:val="left" w:pos="-720"/>
      </w:tabs>
      <w:suppressAutoHyphens/>
    </w:pPr>
  </w:style>
  <w:style w:type="paragraph" w:styleId="6">
    <w:name w:val="Normal Indent"/>
    <w:basedOn w:val="1"/>
    <w:semiHidden/>
    <w:unhideWhenUsed/>
    <w:qFormat/>
    <w:uiPriority w:val="99"/>
    <w:pPr>
      <w:ind w:firstLine="420" w:firstLineChars="200"/>
    </w:pPr>
  </w:style>
  <w:style w:type="paragraph" w:styleId="7">
    <w:name w:val="footer"/>
    <w:basedOn w:val="1"/>
    <w:link w:val="16"/>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character" w:customStyle="1" w:styleId="13">
    <w:name w:val="标题 1 字符"/>
    <w:basedOn w:val="11"/>
    <w:link w:val="4"/>
    <w:qFormat/>
    <w:uiPriority w:val="9"/>
    <w:rPr>
      <w:rFonts w:ascii="黑体" w:hAnsi="黑体" w:eastAsia="黑体" w:cs="Times New Roman"/>
      <w:b/>
      <w:bCs/>
      <w:kern w:val="44"/>
      <w:sz w:val="28"/>
      <w:szCs w:val="28"/>
    </w:rPr>
  </w:style>
  <w:style w:type="character" w:customStyle="1" w:styleId="14">
    <w:name w:val="标题 2 字符"/>
    <w:basedOn w:val="11"/>
    <w:link w:val="5"/>
    <w:qFormat/>
    <w:uiPriority w:val="0"/>
    <w:rPr>
      <w:rFonts w:ascii="黑体" w:hAnsi="黑体" w:eastAsia="宋体" w:cs="Times New Roman"/>
      <w:b/>
      <w:bCs/>
      <w:sz w:val="24"/>
      <w:szCs w:val="24"/>
    </w:rPr>
  </w:style>
  <w:style w:type="character" w:customStyle="1" w:styleId="15">
    <w:name w:val="页眉 字符"/>
    <w:basedOn w:val="11"/>
    <w:link w:val="8"/>
    <w:qFormat/>
    <w:uiPriority w:val="99"/>
    <w:rPr>
      <w:rFonts w:ascii="Times New Roman" w:hAnsi="Times New Roman" w:eastAsia="宋体" w:cs="Times New Roman"/>
      <w:kern w:val="0"/>
      <w:sz w:val="18"/>
      <w:szCs w:val="18"/>
    </w:rPr>
  </w:style>
  <w:style w:type="character" w:customStyle="1" w:styleId="16">
    <w:name w:val="页脚 字符"/>
    <w:basedOn w:val="11"/>
    <w:link w:val="7"/>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1940</Words>
  <Characters>2560</Characters>
  <Lines>9</Lines>
  <Paragraphs>8</Paragraphs>
  <TotalTime>67</TotalTime>
  <ScaleCrop>false</ScaleCrop>
  <LinksUpToDate>false</LinksUpToDate>
  <CharactersWithSpaces>2561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2025-03-22T06:07:00Z</dcterms:created>
  <dc:creator>Jing Xu</dc:creator>
  <cp:lastModifiedBy>一呀一呀哟</cp:lastModifiedBy>
  <cp:lastPrinted>2025-09-15T21:24:00Z</cp:lastPrinted>
  <dcterms:modified xsi:type="dcterms:W3CDTF">2025-09-16T01:08:54Z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F8CB8B51C1F3550DC3CFC7680C816F32_42</vt:lpwstr>
  </property>
  <property fmtid="{D5CDD505-2E9C-101B-9397-08002B2CF9AE}" pid="4" name="KSOTemplateDocerSaveRecord">
    <vt:lpwstr>eyJoZGlkIjoiZjg3MWU3MjFlMzY2ZGQ5MmE2MjZkMzZlOTRlMjg0ZjEiLCJ1c2VySWQiOiIxMzExMjMyODY3In0=</vt:lpwstr>
  </property>
</Properties>
</file>