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hint="eastAsia" w:ascii="黑体" w:hAnsi="黑体" w:eastAsia="黑体" w:cs="黑体"/>
          <w:sz w:val="32"/>
          <w:szCs w:val="32"/>
          <w:lang w:val="en-US" w:bidi="zh-CN"/>
        </w:rPr>
      </w:pPr>
      <w:r>
        <w:rPr>
          <w:rFonts w:hint="eastAsia" w:ascii="黑体" w:hAnsi="黑体" w:eastAsia="黑体" w:cs="黑体"/>
          <w:sz w:val="32"/>
          <w:szCs w:val="32"/>
          <w:lang w:bidi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bidi="zh-CN"/>
        </w:rPr>
        <w:t>2</w:t>
      </w:r>
    </w:p>
    <w:p>
      <w:pPr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京东集团总部现场活动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kern w:val="2"/>
          <w:sz w:val="44"/>
          <w:szCs w:val="44"/>
          <w:u w:val="none"/>
          <w:shd w:val="clear" w:color="auto" w:fill="auto"/>
          <w:lang w:val="en-US" w:eastAsia="zh-CN" w:bidi="ar"/>
        </w:rPr>
        <w:t>场地概况</w:t>
      </w:r>
    </w:p>
    <w:p>
      <w:pPr>
        <w:keepNext w:val="0"/>
        <w:keepLines w:val="0"/>
        <w:widowControl/>
        <w:suppressLineNumbers w:val="0"/>
        <w:spacing w:before="157" w:beforeLines="50" w:afterLines="0"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一、活动区域</w:t>
      </w:r>
    </w:p>
    <w:p>
      <w:pPr>
        <w:keepNext w:val="0"/>
        <w:keepLines w:val="0"/>
        <w:widowControl/>
        <w:suppressLineNumbers w:val="0"/>
        <w:spacing w:afterLines="0"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（一）A座一层西侧场地（搭建：18米、宽7米、高4米 ，总面积 126 平米） </w:t>
      </w:r>
    </w:p>
    <w:p>
      <w:pPr>
        <w:keepNext w:val="0"/>
        <w:keepLines w:val="0"/>
        <w:widowControl/>
        <w:suppressLineNumbers w:val="0"/>
        <w:spacing w:afterLines="0"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（二）A座一层东南侧场地（搭建：长11米、宽7米、高4米 ，总面积77平米） </w:t>
      </w:r>
    </w:p>
    <w:p>
      <w:pPr>
        <w:pStyle w:val="2"/>
        <w:spacing w:after="0" w:line="50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二、注意事项</w:t>
      </w:r>
    </w:p>
    <w:p>
      <w:pPr>
        <w:keepNext w:val="0"/>
        <w:keepLines w:val="0"/>
        <w:widowControl/>
        <w:suppressLineNumbers w:val="0"/>
        <w:spacing w:afterLines="0"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（一）所有活动场地地面荷载最大为 300公斤每平米,严禁超载。A座大厅最大用电30千瓦、B座15千瓦 </w:t>
      </w:r>
    </w:p>
    <w:p>
      <w:pPr>
        <w:widowControl/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（二）报告厅北侧空地可将两侧柱子进行围挡搭建，搭建离柱子南北两侧留出1米距离，东西两侧留出20厘米距离，柱子中间可进行背板搭建，需留出2米宽度人行通道 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WU3MjFlMzY2ZGQ5MmE2MjZkMzZlOTRlMjg0ZjEifQ=="/>
  </w:docVars>
  <w:rsids>
    <w:rsidRoot w:val="40203627"/>
    <w:rsid w:val="4020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eastAsia="仿宋_GB2312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auto"/>
      <w:ind w:left="0" w:leftChars="0" w:firstLine="420" w:firstLineChars="200"/>
      <w:jc w:val="left"/>
    </w:pPr>
    <w:rPr>
      <w:rFonts w:ascii="Calibri" w:hAnsi="Calibri" w:eastAsia="宋体" w:cs="Times New Roman"/>
      <w:kern w:val="2"/>
      <w:sz w:val="24"/>
    </w:r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2024-05-29T09:26:00Z</dcterms:created>
  <dc:creator>Sherman~</dc:creator>
  <cp:lastModifiedBy>Sherman~</cp:lastModifiedBy>
  <dcterms:modified xsi:type="dcterms:W3CDTF">2024-05-29T09:27:48Z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F355ACD0E9BC453998068C9830648E18_11</vt:lpwstr>
  </property>
</Properties>
</file>