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C36EE">
      <w:pPr>
        <w:pStyle w:val="2"/>
        <w:widowControl/>
        <w:spacing w:before="0" w:beforeAutospacing="0" w:after="0" w:afterAutospacing="0"/>
        <w:ind w:left="0" w:leftChars="0" w:firstLine="0" w:firstLineChars="0"/>
        <w:jc w:val="both"/>
        <w:outlineLvl w:val="1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  <w:t>附件1</w:t>
      </w:r>
    </w:p>
    <w:p w14:paraId="415BCC3F">
      <w:pPr>
        <w:pStyle w:val="2"/>
        <w:widowControl/>
        <w:spacing w:before="0" w:beforeAutospacing="0" w:after="0" w:afterAutospacing="0"/>
        <w:ind w:left="0" w:leftChars="0" w:firstLine="0" w:firstLineChars="0"/>
        <w:jc w:val="center"/>
        <w:outlineLvl w:val="1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  <w:t>任务清单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641"/>
        <w:gridCol w:w="1219"/>
        <w:gridCol w:w="4825"/>
      </w:tblGrid>
      <w:tr w14:paraId="72C5E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F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9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B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C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28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B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要求</w:t>
            </w:r>
          </w:p>
        </w:tc>
      </w:tr>
      <w:tr w14:paraId="45DF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C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96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8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制作并发布10条总时长不少于30分钟的视频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6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30分钟</w:t>
            </w:r>
          </w:p>
        </w:tc>
        <w:tc>
          <w:tcPr>
            <w:tcW w:w="28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8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1.三年工作阶段性进展概述1条（不少于6分钟）；</w:t>
            </w:r>
          </w:p>
          <w:p w14:paraId="0D199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2.3个全国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领跑县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典型案例，共3条（每条不少于3分钟）；</w:t>
            </w:r>
          </w:p>
          <w:p w14:paraId="33CE0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3.5个重点支持方向典型案例，共5条（每条不少于2分钟）；</w:t>
            </w:r>
          </w:p>
          <w:p w14:paraId="2545F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4.公益性农贸市场、购物街、美食街（夜市）直接补助政策解读1条（不少于5分钟）。</w:t>
            </w:r>
          </w:p>
        </w:tc>
      </w:tr>
      <w:tr w14:paraId="57F22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2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96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2B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6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30次</w:t>
            </w:r>
          </w:p>
        </w:tc>
        <w:tc>
          <w:tcPr>
            <w:tcW w:w="28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9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5.每条视频需在省级主流媒体视频号、公众号、抖音号等不少于3个平台发布</w:t>
            </w:r>
          </w:p>
        </w:tc>
      </w:tr>
      <w:tr w14:paraId="3E3AA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F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9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D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项目所在地拍摄市县个数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F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不少于10个</w:t>
            </w:r>
          </w:p>
        </w:tc>
        <w:tc>
          <w:tcPr>
            <w:tcW w:w="28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C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</w:rPr>
            </w:pPr>
          </w:p>
        </w:tc>
      </w:tr>
      <w:tr w14:paraId="669A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3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9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C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拍摄制作团队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4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不少于6人</w:t>
            </w:r>
          </w:p>
        </w:tc>
        <w:tc>
          <w:tcPr>
            <w:tcW w:w="28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1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包括总策划1人、摄像及技术人员3人、助理2人，共6人</w:t>
            </w:r>
          </w:p>
        </w:tc>
      </w:tr>
      <w:tr w14:paraId="270FD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1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9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6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文字推广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8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不少于10篇</w:t>
            </w:r>
          </w:p>
        </w:tc>
        <w:tc>
          <w:tcPr>
            <w:tcW w:w="28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D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省级以上主流媒体发布文字宣传稿件不少于10篇（每篇不少于500字），其中含工作综述1篇（不少于2000字）</w:t>
            </w:r>
          </w:p>
        </w:tc>
      </w:tr>
    </w:tbl>
    <w:p w14:paraId="36ABC2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C55C8"/>
    <w:rsid w:val="3F8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2025-07-28T01:08:00Z</dcterms:created>
  <dc:creator>一呀一呀哟</dc:creator>
  <cp:lastModifiedBy>一呀一呀哟</cp:lastModifiedBy>
  <dcterms:modified xsi:type="dcterms:W3CDTF">2025-07-28T01:09:05Z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BD575084E16B4BA592C68D7008BA3A95_11</vt:lpwstr>
  </property>
  <property fmtid="{D5CDD505-2E9C-101B-9397-08002B2CF9AE}" pid="4" name="KSOTemplateDocerSaveRecord">
    <vt:lpwstr>eyJoZGlkIjoiZjg3MWU3MjFlMzY2ZGQ5MmE2MjZkMzZlOTRlMjg0ZjEiLCJ1c2VySWQiOiIxMzExMjMyODY3In0=</vt:lpwstr>
  </property>
</Properties>
</file>