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val="en-US" w:eastAsia="zh-CN"/>
        </w:rPr>
        <w:t>附件</w:t>
      </w:r>
    </w:p>
    <w:p>
      <w:pPr>
        <w:numPr>
          <w:ilvl w:val="0"/>
          <w:numId w:val="0"/>
        </w:numPr>
        <w:jc w:val="both"/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“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商务外语大练兵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”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活动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计划表</w:t>
      </w:r>
    </w:p>
    <w:p>
      <w:pPr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2580"/>
        <w:gridCol w:w="3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238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组别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355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参加处室（单位）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238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第1期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5月13日</w:t>
            </w:r>
          </w:p>
        </w:tc>
        <w:tc>
          <w:tcPr>
            <w:tcW w:w="355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人事处、外贸处、合作处、外资处、促进中心等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238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第2期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6月17日</w:t>
            </w:r>
          </w:p>
        </w:tc>
        <w:tc>
          <w:tcPr>
            <w:tcW w:w="355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办公室、电商处、消费处、企服处、培训中心等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238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第3期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7月15日</w:t>
            </w:r>
          </w:p>
        </w:tc>
        <w:tc>
          <w:tcPr>
            <w:tcW w:w="355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市建处、会展处、服贸处、水泥办等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520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备注：每期参加处室（单位）提前10天推荐人选，如有特殊原因需调整的，请提前与人事处联系。联系人：盛姝，电话65313528。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/>
    <w:p/>
    <w:sectPr>
      <w:footerReference r:id="rId3" w:type="default"/>
      <w:pgSz w:w="11906" w:h="16838"/>
      <w:pgMar w:top="2041" w:right="1531" w:bottom="2041" w:left="1531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A335C"/>
    <w:rsid w:val="13047ED4"/>
    <w:rsid w:val="292457C7"/>
    <w:rsid w:val="4CAA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2022-05-27T08:59:00Z</dcterms:created>
  <dc:creator>管理员</dc:creator>
  <cp:lastModifiedBy>管理员</cp:lastModifiedBy>
  <dcterms:modified xsi:type="dcterms:W3CDTF">2022-05-27T09:00:18Z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3E864EE733A44861A4ED72CCD7CF1644</vt:lpwstr>
  </property>
</Properties>
</file>