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hd w:val="clear" w:color="050000" w:fill="FFFFFF"/>
        <w:wordWrap/>
        <w:adjustRightInd/>
        <w:snapToGrid/>
        <w:spacing w:before="0" w:beforeAutospacing="0" w:after="0" w:afterAutospacing="0" w:line="560" w:lineRule="exact"/>
        <w:ind w:left="0" w:leftChars="0" w:right="0"/>
        <w:jc w:val="both"/>
        <w:textAlignment w:val="auto"/>
        <w:outlineLvl w:val="9"/>
        <w:rPr>
          <w:rFonts w:hint="eastAsia" w:ascii="仿宋_GB2312" w:hAnsi="仿宋_GB2312" w:eastAsia="仿宋_GB2312" w:cs="仿宋_GB2312"/>
          <w:sz w:val="32"/>
          <w:szCs w:val="32"/>
          <w:shd w:val="clear" w:color="040000" w:fill="FFFFFF"/>
          <w:lang w:eastAsia="zh-CN"/>
        </w:rPr>
      </w:pPr>
      <w:r>
        <w:rPr>
          <w:rFonts w:hint="eastAsia" w:ascii="仿宋_GB2312" w:hAnsi="仿宋_GB2312" w:eastAsia="仿宋_GB2312" w:cs="仿宋_GB2312"/>
          <w:sz w:val="32"/>
          <w:szCs w:val="32"/>
          <w:shd w:val="clear" w:color="040000" w:fill="FFFFFF"/>
          <w:lang w:eastAsia="zh-CN"/>
        </w:rPr>
        <w:t>附件</w:t>
      </w:r>
      <w:r>
        <w:rPr>
          <w:rFonts w:hint="eastAsia" w:ascii="仿宋_GB2312" w:hAnsi="仿宋_GB2312" w:eastAsia="仿宋_GB2312" w:cs="仿宋_GB2312"/>
          <w:sz w:val="32"/>
          <w:szCs w:val="32"/>
          <w:shd w:val="clear" w:color="040000" w:fill="FFFFFF"/>
          <w:lang w:val="en-US" w:eastAsia="zh-CN"/>
        </w:rPr>
        <w:t>3</w:t>
      </w:r>
    </w:p>
    <w:p>
      <w:pPr>
        <w:pStyle w:val="4"/>
        <w:widowControl/>
        <w:shd w:val="clear" w:color="050000" w:fill="FFFFFF"/>
        <w:wordWrap/>
        <w:adjustRightInd/>
        <w:snapToGrid/>
        <w:spacing w:before="0" w:beforeAutospacing="0" w:after="0" w:afterAutospacing="0" w:line="560" w:lineRule="exact"/>
        <w:ind w:left="0" w:leftChars="0" w:right="0"/>
        <w:jc w:val="center"/>
        <w:textAlignment w:val="auto"/>
        <w:outlineLvl w:val="9"/>
        <w:rPr>
          <w:rFonts w:hint="eastAsia" w:ascii="黑体" w:hAnsi="宋体" w:eastAsia="黑体" w:cs="黑体"/>
          <w:sz w:val="43"/>
          <w:szCs w:val="43"/>
          <w:shd w:val="clear" w:color="040000" w:fill="FFFFFF"/>
          <w:lang w:eastAsia="zh-CN"/>
        </w:rPr>
      </w:pPr>
    </w:p>
    <w:p>
      <w:pPr>
        <w:pStyle w:val="4"/>
        <w:widowControl/>
        <w:shd w:val="clear" w:color="050000" w:fill="FFFFFF"/>
        <w:wordWrap/>
        <w:adjustRightInd/>
        <w:snapToGrid/>
        <w:spacing w:before="0" w:beforeAutospacing="0" w:after="0" w:afterAutospacing="0" w:line="560" w:lineRule="exact"/>
        <w:ind w:left="0" w:leftChars="0" w:right="0"/>
        <w:jc w:val="center"/>
        <w:textAlignment w:val="auto"/>
        <w:outlineLvl w:val="9"/>
        <w:rPr>
          <w:rFonts w:hint="eastAsia" w:ascii="方正小标宋简体" w:hAnsi="方正小标宋简体" w:eastAsia="方正小标宋简体" w:cs="方正小标宋简体"/>
          <w:sz w:val="43"/>
          <w:szCs w:val="43"/>
          <w:shd w:val="clear" w:color="040000" w:fill="FFFFFF"/>
        </w:rPr>
      </w:pPr>
      <w:r>
        <w:rPr>
          <w:rFonts w:hint="eastAsia" w:ascii="方正小标宋简体" w:hAnsi="方正小标宋简体" w:eastAsia="方正小标宋简体" w:cs="方正小标宋简体"/>
          <w:sz w:val="43"/>
          <w:szCs w:val="43"/>
          <w:shd w:val="clear" w:color="040000" w:fill="FFFFFF"/>
          <w:lang w:eastAsia="zh-CN"/>
        </w:rPr>
        <w:t>海南省商务厅</w:t>
      </w:r>
      <w:r>
        <w:rPr>
          <w:rFonts w:hint="eastAsia" w:ascii="方正小标宋简体" w:hAnsi="方正小标宋简体" w:eastAsia="方正小标宋简体" w:cs="方正小标宋简体"/>
          <w:sz w:val="43"/>
          <w:szCs w:val="43"/>
          <w:shd w:val="clear" w:color="040000" w:fill="FFFFFF"/>
        </w:rPr>
        <w:t>行政执法人员信息公示</w:t>
      </w:r>
    </w:p>
    <w:p>
      <w:pPr>
        <w:pStyle w:val="4"/>
        <w:widowControl/>
        <w:shd w:val="clear" w:color="050000" w:fill="FFFFFF"/>
        <w:wordWrap/>
        <w:adjustRightInd/>
        <w:snapToGrid/>
        <w:spacing w:before="0" w:beforeAutospacing="0" w:after="0" w:afterAutospacing="0" w:line="560" w:lineRule="exact"/>
        <w:ind w:left="0" w:leftChars="0" w:right="0"/>
        <w:jc w:val="center"/>
        <w:textAlignment w:val="auto"/>
        <w:outlineLvl w:val="9"/>
        <w:rPr>
          <w:rFonts w:ascii="黑体" w:hAnsi="宋体" w:eastAsia="黑体" w:cs="黑体"/>
          <w:sz w:val="43"/>
          <w:szCs w:val="43"/>
          <w:shd w:val="clear" w:color="040000" w:fill="FFFFFF"/>
        </w:rPr>
      </w:pPr>
    </w:p>
    <w:p>
      <w:pPr>
        <w:pStyle w:val="4"/>
        <w:widowControl/>
        <w:wordWrap/>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eastAsia="仿宋_GB2312" w:cs="仿宋_GB2312"/>
          <w:sz w:val="31"/>
          <w:szCs w:val="31"/>
          <w:shd w:val="clear" w:color="040000" w:fill="FFFFFF"/>
          <w:lang w:val="en-US" w:eastAsia="zh-CN"/>
        </w:rPr>
        <w:t xml:space="preserve">   </w:t>
      </w:r>
      <w:r>
        <w:rPr>
          <w:rFonts w:hint="eastAsia" w:ascii="仿宋_GB2312" w:hAnsi="仿宋_GB2312" w:eastAsia="仿宋_GB2312" w:cs="仿宋_GB2312"/>
          <w:sz w:val="32"/>
          <w:szCs w:val="32"/>
          <w:shd w:val="clear" w:color="040000" w:fill="FFFFFF"/>
          <w:lang w:val="en-US" w:eastAsia="zh-CN"/>
        </w:rPr>
        <w:t xml:space="preserve"> </w:t>
      </w:r>
      <w:r>
        <w:rPr>
          <w:rFonts w:hint="eastAsia" w:ascii="仿宋_GB2312" w:hAnsi="仿宋_GB2312" w:eastAsia="仿宋_GB2312" w:cs="仿宋_GB2312"/>
          <w:sz w:val="32"/>
          <w:szCs w:val="32"/>
          <w:shd w:val="clear" w:color="040000" w:fill="FFFFFF"/>
        </w:rPr>
        <w:t>为贯彻落实省政府办公厅《关于印发海南省全面推行行政执法公示制度执法全过程记录制度重大执法决定法制审核制度实施方案的通知》（琼府办〔2019〕10号），全面推行行政执法公示制度，进一步推进我</w:t>
      </w:r>
      <w:r>
        <w:rPr>
          <w:rFonts w:hint="eastAsia" w:ascii="仿宋_GB2312" w:hAnsi="仿宋_GB2312" w:eastAsia="仿宋_GB2312" w:cs="仿宋_GB2312"/>
          <w:sz w:val="32"/>
          <w:szCs w:val="32"/>
          <w:shd w:val="clear" w:color="040000" w:fill="FFFFFF"/>
          <w:lang w:eastAsia="zh-CN"/>
        </w:rPr>
        <w:t>厅</w:t>
      </w:r>
      <w:r>
        <w:rPr>
          <w:rFonts w:hint="eastAsia" w:ascii="仿宋_GB2312" w:hAnsi="仿宋_GB2312" w:eastAsia="仿宋_GB2312" w:cs="仿宋_GB2312"/>
          <w:sz w:val="32"/>
          <w:szCs w:val="32"/>
          <w:shd w:val="clear" w:color="040000" w:fill="FFFFFF"/>
        </w:rPr>
        <w:t>严格规范、公正文明执法，根据</w:t>
      </w:r>
      <w:r>
        <w:rPr>
          <w:rFonts w:hint="eastAsia" w:ascii="仿宋_GB2312" w:hAnsi="仿宋_GB2312" w:eastAsia="仿宋_GB2312" w:cs="仿宋_GB2312"/>
          <w:sz w:val="32"/>
          <w:szCs w:val="32"/>
        </w:rPr>
        <w:t>《海南省商务厅全面推行行政执法公示制度执法全过程记录制度重大执法决定法制审核制度实施办法》</w:t>
      </w:r>
      <w:r>
        <w:rPr>
          <w:rFonts w:hint="eastAsia" w:ascii="仿宋_GB2312" w:hAnsi="仿宋_GB2312" w:eastAsia="仿宋_GB2312" w:cs="仿宋_GB2312"/>
          <w:sz w:val="32"/>
          <w:szCs w:val="32"/>
          <w:shd w:val="clear" w:color="040000" w:fill="FFFFFF"/>
        </w:rPr>
        <w:t>要求，组织对具有行政执法资格人员进行清理核查。经清理核查，共有</w:t>
      </w:r>
      <w:r>
        <w:rPr>
          <w:rFonts w:hint="eastAsia" w:ascii="仿宋_GB2312" w:hAnsi="仿宋_GB2312" w:eastAsia="仿宋_GB2312" w:cs="仿宋_GB2312"/>
          <w:sz w:val="32"/>
          <w:szCs w:val="32"/>
          <w:shd w:val="clear" w:color="040000" w:fill="FFFFFF"/>
          <w:lang w:val="en-US" w:eastAsia="zh-CN"/>
        </w:rPr>
        <w:t>41</w:t>
      </w:r>
      <w:r>
        <w:rPr>
          <w:rFonts w:hint="eastAsia" w:ascii="仿宋_GB2312" w:hAnsi="仿宋_GB2312" w:eastAsia="仿宋_GB2312" w:cs="仿宋_GB2312"/>
          <w:sz w:val="32"/>
          <w:szCs w:val="32"/>
          <w:shd w:val="clear" w:color="040000" w:fill="FFFFFF"/>
        </w:rPr>
        <w:t>名同志具有行政执法资格，现将行政执法人员信息予以公示（具体公示信息详见附件）。</w:t>
      </w:r>
    </w:p>
    <w:p>
      <w:pPr>
        <w:pStyle w:val="4"/>
        <w:widowControl/>
        <w:wordWrap/>
        <w:adjustRightInd/>
        <w:snapToGrid/>
        <w:spacing w:before="0" w:beforeAutospacing="0" w:after="0" w:afterAutospacing="0" w:line="560" w:lineRule="exact"/>
        <w:ind w:left="0" w:leftChars="0" w:right="0" w:firstLine="645"/>
        <w:jc w:val="both"/>
        <w:textAlignment w:val="auto"/>
        <w:outlineLvl w:val="9"/>
        <w:rPr>
          <w:rFonts w:hint="eastAsia" w:ascii="仿宋_GB2312" w:hAnsi="仿宋_GB2312" w:eastAsia="仿宋_GB2312" w:cs="仿宋_GB2312"/>
          <w:sz w:val="32"/>
          <w:szCs w:val="32"/>
          <w:shd w:val="clear" w:color="040000" w:fill="FFFFFF"/>
        </w:rPr>
      </w:pPr>
      <w:r>
        <w:rPr>
          <w:rFonts w:hint="eastAsia" w:ascii="仿宋_GB2312" w:hAnsi="仿宋_GB2312" w:eastAsia="仿宋_GB2312" w:cs="仿宋_GB2312"/>
          <w:sz w:val="32"/>
          <w:szCs w:val="32"/>
          <w:shd w:val="clear" w:color="040000" w:fill="FFFFFF"/>
        </w:rPr>
        <w:t>附件：</w:t>
      </w:r>
      <w:r>
        <w:rPr>
          <w:rFonts w:hint="eastAsia" w:ascii="仿宋_GB2312" w:hAnsi="仿宋_GB2312" w:eastAsia="仿宋_GB2312" w:cs="仿宋_GB2312"/>
          <w:sz w:val="32"/>
          <w:szCs w:val="32"/>
          <w:shd w:val="clear" w:color="040000" w:fill="FFFFFF"/>
          <w:lang w:eastAsia="zh-CN"/>
        </w:rPr>
        <w:t>海南省商务厅</w:t>
      </w:r>
      <w:r>
        <w:rPr>
          <w:rFonts w:hint="eastAsia" w:ascii="仿宋_GB2312" w:hAnsi="仿宋_GB2312" w:eastAsia="仿宋_GB2312" w:cs="仿宋_GB2312"/>
          <w:sz w:val="32"/>
          <w:szCs w:val="32"/>
          <w:shd w:val="clear" w:color="040000" w:fill="FFFFFF"/>
        </w:rPr>
        <w:t>行政执法人员信息登记表</w:t>
      </w:r>
    </w:p>
    <w:p>
      <w:pPr>
        <w:pStyle w:val="4"/>
        <w:widowControl/>
        <w:wordWrap/>
        <w:adjustRightInd/>
        <w:snapToGrid/>
        <w:spacing w:before="0" w:beforeAutospacing="0" w:after="0" w:afterAutospacing="0" w:line="560" w:lineRule="exact"/>
        <w:ind w:left="0" w:leftChars="0" w:right="0" w:firstLine="645"/>
        <w:textAlignment w:val="auto"/>
        <w:outlineLvl w:val="9"/>
        <w:rPr>
          <w:rFonts w:hint="eastAsia" w:ascii="仿宋_GB2312" w:hAnsi="仿宋_GB2312" w:eastAsia="仿宋_GB2312" w:cs="仿宋_GB2312"/>
          <w:sz w:val="32"/>
          <w:szCs w:val="32"/>
          <w:shd w:val="clear" w:color="040000" w:fill="FFFFFF"/>
        </w:rPr>
      </w:pPr>
    </w:p>
    <w:p>
      <w:pPr>
        <w:pStyle w:val="4"/>
        <w:widowControl/>
        <w:wordWrap/>
        <w:adjustRightInd/>
        <w:snapToGrid/>
        <w:spacing w:before="0" w:beforeAutospacing="0" w:after="0" w:afterAutospacing="0" w:line="560" w:lineRule="exact"/>
        <w:ind w:left="0" w:leftChars="0" w:right="0" w:firstLine="645"/>
        <w:textAlignment w:val="auto"/>
        <w:outlineLvl w:val="9"/>
        <w:rPr>
          <w:rFonts w:hint="eastAsia" w:ascii="仿宋_GB2312" w:hAnsi="仿宋_GB2312" w:eastAsia="仿宋_GB2312" w:cs="仿宋_GB2312"/>
          <w:sz w:val="32"/>
          <w:szCs w:val="32"/>
          <w:shd w:val="clear" w:color="040000" w:fill="FFFFFF"/>
        </w:rPr>
      </w:pPr>
    </w:p>
    <w:p>
      <w:pPr>
        <w:pStyle w:val="4"/>
        <w:widowControl/>
        <w:wordWrap/>
        <w:adjustRightInd/>
        <w:snapToGrid/>
        <w:spacing w:before="0" w:beforeAutospacing="0" w:after="0" w:afterAutospacing="0" w:line="560" w:lineRule="exact"/>
        <w:ind w:left="0" w:leftChars="0" w:right="0" w:firstLine="645"/>
        <w:jc w:val="center"/>
        <w:textAlignment w:val="auto"/>
        <w:outlineLvl w:val="9"/>
        <w:rPr>
          <w:rFonts w:hint="eastAsia" w:ascii="仿宋_GB2312" w:hAnsi="仿宋_GB2312" w:eastAsia="仿宋_GB2312" w:cs="仿宋_GB2312"/>
          <w:sz w:val="32"/>
          <w:szCs w:val="32"/>
          <w:shd w:val="clear" w:color="040000" w:fill="FFFFFF"/>
          <w:lang w:eastAsia="zh-CN"/>
        </w:rPr>
      </w:pPr>
      <w:r>
        <w:rPr>
          <w:rFonts w:hint="eastAsia" w:ascii="仿宋_GB2312" w:hAnsi="仿宋_GB2312" w:eastAsia="仿宋_GB2312" w:cs="仿宋_GB2312"/>
          <w:sz w:val="32"/>
          <w:szCs w:val="32"/>
          <w:shd w:val="clear" w:color="040000" w:fill="FFFFFF"/>
          <w:lang w:val="en-US" w:eastAsia="zh-CN"/>
        </w:rPr>
        <w:t xml:space="preserve">                                 </w:t>
      </w:r>
      <w:r>
        <w:rPr>
          <w:rFonts w:hint="eastAsia" w:ascii="仿宋_GB2312" w:hAnsi="仿宋_GB2312" w:eastAsia="仿宋_GB2312" w:cs="仿宋_GB2312"/>
          <w:sz w:val="32"/>
          <w:szCs w:val="32"/>
          <w:shd w:val="clear" w:color="040000" w:fill="FFFFFF"/>
          <w:lang w:eastAsia="zh-CN"/>
        </w:rPr>
        <w:t>海南省商务厅</w:t>
      </w:r>
    </w:p>
    <w:p>
      <w:pPr>
        <w:pStyle w:val="4"/>
        <w:widowControl/>
        <w:wordWrap/>
        <w:adjustRightInd/>
        <w:snapToGrid/>
        <w:spacing w:before="0" w:beforeAutospacing="0" w:after="0" w:afterAutospacing="0" w:line="560" w:lineRule="exact"/>
        <w:ind w:left="0" w:leftChars="0" w:right="0" w:firstLine="645"/>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040000" w:fill="FFFFFF"/>
          <w:lang w:val="en-US" w:eastAsia="zh-CN"/>
        </w:rPr>
        <w:t xml:space="preserve">   </w:t>
      </w:r>
      <w:r>
        <w:rPr>
          <w:rFonts w:hint="eastAsia" w:ascii="仿宋_GB2312" w:hAnsi="仿宋_GB2312" w:eastAsia="仿宋_GB2312" w:cs="仿宋_GB2312"/>
          <w:sz w:val="32"/>
          <w:szCs w:val="32"/>
          <w:shd w:val="clear" w:color="040000" w:fill="FFFFFF"/>
        </w:rPr>
        <w:t>2020年</w:t>
      </w:r>
      <w:r>
        <w:rPr>
          <w:rFonts w:hint="eastAsia" w:ascii="仿宋_GB2312" w:hAnsi="仿宋_GB2312" w:eastAsia="仿宋_GB2312" w:cs="仿宋_GB2312"/>
          <w:sz w:val="32"/>
          <w:szCs w:val="32"/>
          <w:shd w:val="clear" w:color="040000" w:fill="FFFFFF"/>
          <w:lang w:val="en-US" w:eastAsia="zh-CN"/>
        </w:rPr>
        <w:t>11</w:t>
      </w:r>
      <w:r>
        <w:rPr>
          <w:rFonts w:hint="eastAsia" w:ascii="仿宋_GB2312" w:hAnsi="仿宋_GB2312" w:eastAsia="仿宋_GB2312" w:cs="仿宋_GB2312"/>
          <w:sz w:val="32"/>
          <w:szCs w:val="32"/>
          <w:shd w:val="clear" w:color="040000" w:fill="FFFFFF"/>
        </w:rPr>
        <w:t>月</w:t>
      </w:r>
      <w:r>
        <w:rPr>
          <w:rFonts w:hint="eastAsia" w:ascii="仿宋_GB2312" w:hAnsi="仿宋_GB2312" w:eastAsia="仿宋_GB2312" w:cs="仿宋_GB2312"/>
          <w:sz w:val="32"/>
          <w:szCs w:val="32"/>
          <w:shd w:val="clear" w:color="040000" w:fill="FFFFFF"/>
          <w:lang w:val="en-US" w:eastAsia="zh-CN"/>
        </w:rPr>
        <w:t>23</w:t>
      </w:r>
      <w:r>
        <w:rPr>
          <w:rFonts w:hint="eastAsia" w:ascii="仿宋_GB2312" w:hAnsi="仿宋_GB2312" w:eastAsia="仿宋_GB2312" w:cs="仿宋_GB2312"/>
          <w:sz w:val="32"/>
          <w:szCs w:val="32"/>
          <w:shd w:val="clear" w:color="040000" w:fill="FFFFFF"/>
        </w:rPr>
        <w:t xml:space="preserve">日  </w:t>
      </w:r>
    </w:p>
    <w:p>
      <w:pPr>
        <w:wordWrap/>
        <w:adjustRightInd/>
        <w:snapToGrid/>
        <w:spacing w:before="0" w:after="0" w:line="560" w:lineRule="exact"/>
        <w:ind w:left="0" w:leftChars="0" w:right="0"/>
        <w:textAlignment w:val="auto"/>
        <w:outlineLvl w:val="9"/>
      </w:pPr>
    </w:p>
    <w:p>
      <w:pPr>
        <w:wordWrap/>
        <w:adjustRightInd/>
        <w:snapToGrid/>
        <w:spacing w:before="0" w:after="0" w:line="560" w:lineRule="exact"/>
        <w:ind w:left="0" w:leftChars="0" w:right="0"/>
        <w:textAlignment w:val="auto"/>
        <w:outlineLvl w:val="9"/>
      </w:pPr>
    </w:p>
    <w:p>
      <w:pPr>
        <w:wordWrap/>
        <w:adjustRightInd/>
        <w:snapToGrid/>
        <w:spacing w:before="0" w:after="0" w:line="560" w:lineRule="exact"/>
        <w:ind w:left="0" w:leftChars="0" w:right="0"/>
        <w:textAlignment w:val="auto"/>
        <w:outlineLvl w:val="9"/>
      </w:pPr>
    </w:p>
    <w:p>
      <w:pPr>
        <w:wordWrap/>
        <w:adjustRightInd/>
        <w:snapToGrid/>
        <w:spacing w:before="0" w:after="0" w:line="560" w:lineRule="exact"/>
        <w:ind w:left="0" w:leftChars="0" w:right="0"/>
        <w:textAlignment w:val="auto"/>
        <w:outlineLvl w:val="9"/>
      </w:pPr>
    </w:p>
    <w:p>
      <w:pPr>
        <w:wordWrap/>
        <w:adjustRightInd/>
        <w:snapToGrid/>
        <w:spacing w:before="0" w:after="0" w:line="560" w:lineRule="exact"/>
        <w:ind w:left="0" w:leftChars="0" w:right="0"/>
        <w:textAlignment w:val="auto"/>
        <w:outlineLvl w:val="9"/>
      </w:pPr>
    </w:p>
    <w:p>
      <w:pPr>
        <w:wordWrap/>
        <w:adjustRightInd/>
        <w:snapToGrid/>
        <w:spacing w:before="0" w:after="0" w:line="560" w:lineRule="exact"/>
        <w:ind w:left="0" w:leftChars="0" w:right="0"/>
        <w:textAlignment w:val="auto"/>
        <w:outlineLvl w:val="9"/>
        <w:rPr>
          <w:rFonts w:hint="eastAsia"/>
          <w:lang w:eastAsia="zh-CN"/>
        </w:rPr>
      </w:pPr>
    </w:p>
    <w:p>
      <w:pPr>
        <w:pStyle w:val="4"/>
        <w:widowControl/>
        <w:wordWrap/>
        <w:adjustRightInd/>
        <w:snapToGrid/>
        <w:spacing w:before="0" w:beforeAutospacing="0" w:after="0" w:afterAutospacing="0" w:line="560" w:lineRule="exact"/>
        <w:ind w:right="0"/>
        <w:textAlignment w:val="auto"/>
        <w:outlineLvl w:val="9"/>
        <w:rPr>
          <w:rFonts w:hint="eastAsia" w:ascii="仿宋_GB2312" w:eastAsia="仿宋_GB2312" w:cs="仿宋_GB2312"/>
          <w:sz w:val="31"/>
          <w:szCs w:val="31"/>
          <w:shd w:val="clear" w:color="040000" w:fill="FFFFFF"/>
        </w:rPr>
      </w:pPr>
      <w:r>
        <w:rPr>
          <w:rFonts w:hint="eastAsia" w:ascii="仿宋_GB2312" w:eastAsia="仿宋_GB2312" w:cs="仿宋_GB2312"/>
          <w:sz w:val="31"/>
          <w:szCs w:val="31"/>
          <w:shd w:val="clear" w:color="040000" w:fill="FFFFFF"/>
        </w:rPr>
        <w:t>附件：</w:t>
      </w:r>
    </w:p>
    <w:p>
      <w:pPr>
        <w:pStyle w:val="4"/>
        <w:widowControl/>
        <w:shd w:val="clear" w:color="050000" w:fill="FFFFFF"/>
        <w:wordWrap/>
        <w:adjustRightInd/>
        <w:snapToGrid/>
        <w:spacing w:before="0" w:beforeAutospacing="0" w:after="0" w:afterAutospacing="0" w:line="560" w:lineRule="exact"/>
        <w:ind w:left="0" w:leftChars="0" w:right="0"/>
        <w:jc w:val="center"/>
        <w:textAlignment w:val="auto"/>
        <w:outlineLvl w:val="9"/>
        <w:rPr>
          <w:rFonts w:hint="eastAsia" w:ascii="方正小标宋简体" w:hAnsi="方正小标宋简体" w:eastAsia="方正小标宋简体" w:cs="方正小标宋简体"/>
          <w:sz w:val="43"/>
          <w:szCs w:val="43"/>
          <w:shd w:val="clear" w:color="040000" w:fill="FFFFFF"/>
          <w:lang w:eastAsia="zh-CN"/>
        </w:rPr>
      </w:pPr>
      <w:bookmarkStart w:id="0" w:name="_GoBack"/>
      <w:r>
        <w:rPr>
          <w:rFonts w:hint="eastAsia" w:ascii="方正小标宋简体" w:hAnsi="方正小标宋简体" w:eastAsia="方正小标宋简体" w:cs="方正小标宋简体"/>
          <w:sz w:val="43"/>
          <w:szCs w:val="43"/>
          <w:shd w:val="clear" w:color="040000" w:fill="FFFFFF"/>
          <w:lang w:eastAsia="zh-CN"/>
        </w:rPr>
        <w:t>海南省商务厅行政执法人员信息登记表</w:t>
      </w:r>
    </w:p>
    <w:bookmarkEnd w:id="0"/>
    <w:tbl>
      <w:tblPr>
        <w:tblW w:w="8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4"/>
        <w:gridCol w:w="1155"/>
        <w:gridCol w:w="780"/>
        <w:gridCol w:w="2280"/>
        <w:gridCol w:w="915"/>
        <w:gridCol w:w="11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序号</w:t>
            </w:r>
          </w:p>
        </w:tc>
        <w:tc>
          <w:tcPr>
            <w:tcW w:w="1155"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姓名</w:t>
            </w:r>
          </w:p>
        </w:tc>
        <w:tc>
          <w:tcPr>
            <w:tcW w:w="780"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性别</w:t>
            </w:r>
          </w:p>
        </w:tc>
        <w:tc>
          <w:tcPr>
            <w:tcW w:w="2280"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证件编号</w:t>
            </w:r>
          </w:p>
        </w:tc>
        <w:tc>
          <w:tcPr>
            <w:tcW w:w="915"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执法</w:t>
            </w:r>
          </w:p>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类别</w:t>
            </w:r>
          </w:p>
        </w:tc>
        <w:tc>
          <w:tcPr>
            <w:tcW w:w="1110"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执法</w:t>
            </w:r>
          </w:p>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区域</w:t>
            </w:r>
          </w:p>
        </w:tc>
        <w:tc>
          <w:tcPr>
            <w:tcW w:w="1417" w:type="dxa"/>
            <w:vAlign w:val="center"/>
          </w:tcPr>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证件</w:t>
            </w:r>
          </w:p>
          <w:p>
            <w:pPr>
              <w:pStyle w:val="4"/>
              <w:widowControl/>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楷体" w:hAnsi="楷体" w:eastAsia="楷体" w:cs="楷体"/>
                <w:b/>
                <w:bCs/>
                <w:sz w:val="28"/>
                <w:szCs w:val="28"/>
                <w:shd w:val="clear" w:color="040000" w:fill="FFFFFF"/>
                <w:lang w:eastAsia="zh-CN"/>
              </w:rPr>
            </w:pPr>
            <w:r>
              <w:rPr>
                <w:rFonts w:hint="eastAsia" w:ascii="楷体" w:hAnsi="楷体" w:eastAsia="楷体" w:cs="楷体"/>
                <w:b/>
                <w:bCs/>
                <w:sz w:val="28"/>
                <w:szCs w:val="28"/>
                <w:shd w:val="clear" w:color="040000" w:fill="FFFFFF"/>
                <w:lang w:eastAsia="zh-CN"/>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马有林</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琼HN-SZ0216195(A)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陈映霞</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琼HN-SZ0233048(A)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3</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文志华</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琼HN-SZ0233049(A)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4</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林海云</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琼HN-SZ0233053(A)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5</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吴艺芬</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琼HN-SZ0220221(A)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6</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金 晶</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琼HN-SZ0220225(A)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7</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范利锋</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琼HN-SZ0202083(A)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8</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范芳玉</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琼HN-SZ0233041(A)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9</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吴 梁</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琼HN-SZ0233046(A)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10</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梁奇之</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琼HN-SZ0220272(A)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11</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李学锋</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琼HN-SZ0233072(A)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12</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李少洪</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琼HN-SZ0220273(A)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13</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林文远</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琼HN-SZ0216192(A)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14</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谢芳春</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琼HN-SZ0220274(A)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15</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主父云峰</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琼HN-SZ0216204（A)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16</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曲福经</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琼HN-SZ0232731(A)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17</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王金强</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琼HN-SZ0233040(A)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18</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吕志辉</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琼HN-SZ0233045(A)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19</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程 媚</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琼HN-SZ0220217(A)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王建国</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琼HN-SZ0220250(A)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21</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刘松桃</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琼HN-SZ0220252(A)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22</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罗建强</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琼HN-SZ0220231（A）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23</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盘五山</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琼HN-SZ0237557(A)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24</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刘 伟</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琼HN-SZ0220252(A)</w:t>
            </w:r>
          </w:p>
        </w:tc>
        <w:tc>
          <w:tcPr>
            <w:tcW w:w="915"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商务</w:t>
            </w:r>
          </w:p>
        </w:tc>
        <w:tc>
          <w:tcPr>
            <w:tcW w:w="1110" w:type="dxa"/>
            <w:vAlign w:val="top"/>
          </w:tcPr>
          <w:p>
            <w:pPr>
              <w:pStyle w:val="4"/>
              <w:widowControl/>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color w:val="000000"/>
                <w:sz w:val="22"/>
                <w:szCs w:val="22"/>
                <w:shd w:val="clear" w:color="040000" w:fill="FFFFFF"/>
                <w:lang w:eastAsia="zh-CN"/>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color w:val="000000"/>
                <w:sz w:val="22"/>
                <w:szCs w:val="22"/>
                <w:shd w:val="clear" w:color="040000" w:fill="FFFFFF"/>
                <w:lang w:eastAsia="zh-CN"/>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25</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张富明</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琼HN-SZ0220226(A)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26</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赵中植</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琼HN-SZ0233047(A)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27</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栗芸娟</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琼HN-SZ0202085(A)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28</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毛永翔</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琼HN-SZ0233051(A)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29</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李 琳</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琼HN-SZ0220251(A)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30</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陈黔宁</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琼HN-SZ0216195(A)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5" w:hRule="atLeast"/>
        </w:trPr>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31</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刘 杰</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琼HN-SZ0233043(A)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32</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周 艳</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琼HN-SZ0220251(A)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33</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张重辉</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琼HN-SZ0237550(A)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34</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陈卫红</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琼HN-SZ0237551(A)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35</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朱敏华</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琼HN-SZ0237552(A)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36</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陈大富</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琼HN-SZ0237553(A)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37</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陈迪</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琼HN-SZ0237554(A)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38</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张婉哲</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琼HN-SZ0237555(A)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39</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杨晋</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琼HN-SZ0237556(A)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40</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赵鹏</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男</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琼HN-SZ0237558(A)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64"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41</w:t>
            </w:r>
          </w:p>
        </w:tc>
        <w:tc>
          <w:tcPr>
            <w:tcW w:w="1155"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程文</w:t>
            </w:r>
          </w:p>
        </w:tc>
        <w:tc>
          <w:tcPr>
            <w:tcW w:w="7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女</w:t>
            </w:r>
          </w:p>
        </w:tc>
        <w:tc>
          <w:tcPr>
            <w:tcW w:w="2280"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琼HN-SZ0237559(A)</w:t>
            </w:r>
          </w:p>
        </w:tc>
        <w:tc>
          <w:tcPr>
            <w:tcW w:w="915"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商务</w:t>
            </w:r>
          </w:p>
        </w:tc>
        <w:tc>
          <w:tcPr>
            <w:tcW w:w="1110" w:type="dxa"/>
            <w:vAlign w:val="top"/>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本省辖区</w:t>
            </w:r>
          </w:p>
        </w:tc>
        <w:tc>
          <w:tcPr>
            <w:tcW w:w="1417" w:type="dxa"/>
            <w:vAlign w:val="center"/>
          </w:tcPr>
          <w:p>
            <w:pPr>
              <w:widowControl/>
              <w:wordWrap/>
              <w:adjustRightInd/>
              <w:snapToGrid/>
              <w:spacing w:before="0" w:after="0" w:line="320" w:lineRule="exact"/>
              <w:ind w:left="0" w:leftChars="0" w:right="0" w:firstLine="0" w:firstLineChars="0"/>
              <w:jc w:val="center"/>
              <w:textAlignment w:val="center"/>
              <w:outlineLvl w:val="9"/>
              <w:rPr>
                <w:rFonts w:hint="eastAsia" w:ascii="楷体" w:hAnsi="楷体" w:eastAsia="楷体" w:cs="楷体"/>
                <w:i w:val="0"/>
                <w:color w:val="000000"/>
                <w:kern w:val="0"/>
                <w:sz w:val="22"/>
                <w:szCs w:val="22"/>
                <w:lang w:val="en-US" w:eastAsia="zh-CN" w:bidi="ar-SA"/>
              </w:rPr>
            </w:pPr>
            <w:r>
              <w:rPr>
                <w:rFonts w:hint="eastAsia" w:ascii="楷体" w:hAnsi="楷体" w:eastAsia="楷体" w:cs="楷体"/>
                <w:i w:val="0"/>
                <w:color w:val="000000"/>
                <w:kern w:val="0"/>
                <w:sz w:val="22"/>
                <w:szCs w:val="22"/>
                <w:lang w:val="en-US" w:eastAsia="zh-CN" w:bidi="ar-SA"/>
              </w:rPr>
              <w:t>2025年</w:t>
            </w:r>
          </w:p>
        </w:tc>
      </w:tr>
    </w:tbl>
    <w:p>
      <w:pPr>
        <w:pStyle w:val="4"/>
        <w:widowControl/>
        <w:shd w:val="clear" w:color="050000" w:fill="FFFFFF"/>
        <w:wordWrap/>
        <w:adjustRightInd/>
        <w:snapToGrid/>
        <w:spacing w:before="0" w:beforeAutospacing="0" w:after="0" w:afterAutospacing="0" w:line="320" w:lineRule="exact"/>
        <w:ind w:left="0" w:leftChars="0" w:right="0" w:firstLine="0" w:firstLineChars="0"/>
        <w:jc w:val="both"/>
        <w:textAlignment w:val="auto"/>
        <w:outlineLvl w:val="9"/>
        <w:rPr>
          <w:rFonts w:hint="eastAsia" w:ascii="楷体" w:hAnsi="楷体" w:eastAsia="楷体" w:cs="楷体"/>
          <w:sz w:val="22"/>
          <w:szCs w:val="22"/>
          <w:shd w:val="clear" w:color="040000" w:fill="FFFFFF"/>
          <w:lang w:eastAsia="zh-CN"/>
        </w:rPr>
      </w:pPr>
    </w:p>
    <w:p>
      <w:pPr>
        <w:wordWrap/>
        <w:adjustRightInd/>
        <w:snapToGrid/>
        <w:spacing w:before="0" w:after="0" w:line="320" w:lineRule="exact"/>
        <w:ind w:left="0" w:leftChars="0" w:right="0" w:firstLine="0" w:firstLineChars="0"/>
        <w:textAlignment w:val="auto"/>
        <w:outlineLvl w:val="9"/>
        <w:rPr>
          <w:rFonts w:hint="eastAsia" w:ascii="楷体" w:hAnsi="楷体" w:eastAsia="楷体" w:cs="楷体"/>
          <w:sz w:val="22"/>
          <w:szCs w:val="22"/>
          <w:lang w:eastAsia="zh-C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rFonts w:cs="Times New Roman"/>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6">
    <w:name w:val="FollowedHyperlink"/>
    <w:basedOn w:val="5"/>
    <w:uiPriority w:val="0"/>
    <w:rPr>
      <w:color w:val="999999"/>
      <w:u w:val="none"/>
    </w:rPr>
  </w:style>
  <w:style w:type="character" w:styleId="7">
    <w:name w:val="Emphasis"/>
    <w:basedOn w:val="5"/>
    <w:qFormat/>
    <w:uiPriority w:val="0"/>
    <w:rPr/>
  </w:style>
  <w:style w:type="character" w:styleId="8">
    <w:name w:val="Hyperlink"/>
    <w:basedOn w:val="5"/>
    <w:uiPriority w:val="0"/>
    <w:rPr>
      <w:color w:val="999999"/>
      <w:u w:val="none"/>
    </w:rPr>
  </w:style>
  <w:style w:type="character" w:customStyle="1" w:styleId="9">
    <w:name w:val="hover"/>
    <w:basedOn w:val="5"/>
    <w:uiPriority w:val="0"/>
    <w:rPr>
      <w:color w:val="FFFFFF"/>
    </w:rPr>
  </w:style>
  <w:style w:type="character" w:customStyle="1" w:styleId="10">
    <w:name w:val="hover1"/>
    <w:basedOn w:val="5"/>
    <w:uiPriority w:val="0"/>
    <w:rPr>
      <w:color w:val="FFFFFF"/>
      <w:shd w:val="clear" w:color="010000" w:fill="00469B"/>
    </w:rPr>
  </w:style>
  <w:style w:type="character" w:customStyle="1" w:styleId="11">
    <w:name w:val="hover2"/>
    <w:basedOn w:val="5"/>
    <w:uiPriority w:val="0"/>
    <w:rPr>
      <w:color w:val="FFFFFF"/>
    </w:rPr>
  </w:style>
  <w:style w:type="character" w:customStyle="1" w:styleId="12">
    <w:name w:val="zx-span1"/>
    <w:basedOn w:val="5"/>
    <w:uiPriority w:val="0"/>
    <w:rPr/>
  </w:style>
  <w:style w:type="character" w:customStyle="1" w:styleId="13">
    <w:name w:val="zx-span11"/>
    <w:basedOn w:val="5"/>
    <w:uiPriority w:val="0"/>
    <w:rPr>
      <w:color w:val="FFFFFF"/>
    </w:rPr>
  </w:style>
  <w:style w:type="character" w:customStyle="1" w:styleId="14">
    <w:name w:val="zx-span4"/>
    <w:basedOn w:val="5"/>
    <w:uiPriority w:val="0"/>
    <w:rPr/>
  </w:style>
  <w:style w:type="character" w:customStyle="1" w:styleId="15">
    <w:name w:val="zx-span5"/>
    <w:basedOn w:val="5"/>
    <w:uiPriority w:val="0"/>
    <w:rPr/>
  </w:style>
  <w:style w:type="character" w:customStyle="1" w:styleId="16">
    <w:name w:val="zx-span3"/>
    <w:basedOn w:val="5"/>
    <w:uiPriority w:val="0"/>
    <w:rPr/>
  </w:style>
  <w:style w:type="character" w:customStyle="1" w:styleId="17">
    <w:name w:val="zx-span31"/>
    <w:basedOn w:val="5"/>
    <w:uiPriority w:val="0"/>
    <w:rPr>
      <w:color w:val="FFFFFF"/>
    </w:rPr>
  </w:style>
  <w:style w:type="character" w:customStyle="1" w:styleId="18">
    <w:name w:val="zx-span2"/>
    <w:basedOn w:val="5"/>
    <w:uiPriority w:val="0"/>
    <w:rPr/>
  </w:style>
  <w:style w:type="character" w:customStyle="1" w:styleId="19">
    <w:name w:val="zx-span21"/>
    <w:basedOn w:val="5"/>
    <w:uiPriority w:val="0"/>
    <w:rPr>
      <w:color w:val="FFFFFF"/>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jl</dc:creator>
  <cp:lastModifiedBy>李羚</cp:lastModifiedBy>
  <cp:lastPrinted>2020-11-24T02:36:06Z</cp:lastPrinted>
  <dcterms:modified xsi:type="dcterms:W3CDTF">2020-11-24T02:36:36Z</dcterms:modified>
  <dc:title>海南省商务厅行政执法人员信息公示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