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/>
        </w:rPr>
        <w:t>附件1</w:t>
      </w:r>
    </w:p>
    <w:p>
      <w:pPr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/>
        </w:rPr>
        <w:t xml:space="preserve">                         </w:t>
      </w:r>
      <w:r>
        <w:rPr>
          <w:rFonts w:hint="eastAsia" w:ascii="宋体" w:hAnsi="宋体" w:cs="宋体"/>
          <w:b/>
          <w:bCs/>
          <w:sz w:val="44"/>
          <w:szCs w:val="44"/>
        </w:rPr>
        <w:t xml:space="preserve">  任务清单</w:t>
      </w:r>
    </w:p>
    <w:p>
      <w:pPr>
        <w:pStyle w:val="4"/>
        <w:rPr>
          <w:rFonts w:hint="eastAsia"/>
        </w:rPr>
      </w:pPr>
    </w:p>
    <w:tbl>
      <w:tblPr>
        <w:tblStyle w:val="5"/>
        <w:tblW w:w="9011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268"/>
        <w:gridCol w:w="1134"/>
        <w:gridCol w:w="46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  <w:szCs w:val="24"/>
              </w:rPr>
              <w:t>明细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  <w:szCs w:val="24"/>
              </w:rPr>
              <w:t>任务要求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拍摄</w:t>
            </w: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  <w:t>1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条</w:t>
            </w: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  <w:t>6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分钟左右的总结宣传片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包括文案撰写、拍摄、剪辑、配音、动画制作等，需到海口、三亚、陵水、屯昌、澄迈、文昌、昌江等项目所在地拍摄外景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制作</w:t>
            </w: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条政策宣讲短视频（包含动画制作）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  <w:t>8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每条不少于</w:t>
            </w: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秒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  <w:szCs w:val="24"/>
              </w:rPr>
              <w:t>并在省级主流媒体公众号、视频号、抖音号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发布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  <w:szCs w:val="24"/>
              </w:rPr>
              <w:t>推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  <w:szCs w:val="24"/>
              </w:rPr>
              <w:t>制作</w:t>
            </w: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  <w:t>20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张政策宣讲电子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  <w:szCs w:val="24"/>
              </w:rPr>
              <w:t>海报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  <w:t>20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  <w:szCs w:val="24"/>
              </w:rPr>
              <w:t>不少于</w:t>
            </w: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  <w:t>20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张政策宣讲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  <w:szCs w:val="24"/>
              </w:rPr>
              <w:t>电子海报在省内主流媒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体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  <w:szCs w:val="24"/>
              </w:rPr>
              <w:t>网站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以及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  <w:szCs w:val="24"/>
              </w:rPr>
              <w:t>省级主流媒体公众号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  <w:szCs w:val="24"/>
              </w:rPr>
              <w:t>视频号、抖音号发布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推广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  <w:t>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直播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  <w:szCs w:val="24"/>
              </w:rPr>
              <w:t>访谈</w:t>
            </w: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  <w:t>5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个重点市县、重点项目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  <w:t>5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  <w:szCs w:val="24"/>
              </w:rPr>
              <w:t>期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  <w:szCs w:val="24"/>
              </w:rPr>
              <w:t>含专业录制设备、主持人（1名）、摄像（3名）、导播（2名）、现场场景布置等</w:t>
            </w:r>
          </w:p>
          <w:p/>
          <w:p/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3MWU3MjFlMzY2ZGQ5MmE2MjZkMzZlOTRlMjg0ZjEifQ=="/>
  </w:docVars>
  <w:rsids>
    <w:rsidRoot w:val="55AB1309"/>
    <w:rsid w:val="55AB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ind w:left="106"/>
      <w:outlineLvl w:val="1"/>
    </w:pPr>
    <w:rPr>
      <w:rFonts w:ascii="宋体" w:hAnsi="宋体" w:cs="宋体"/>
      <w:sz w:val="44"/>
      <w:szCs w:val="44"/>
      <w:lang w:val="zh-CN" w:bidi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next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2024-02-04T01:04:00Z</dcterms:created>
  <dc:creator>Sherman~</dc:creator>
  <cp:lastModifiedBy>Sherman~</cp:lastModifiedBy>
  <dcterms:modified xsi:type="dcterms:W3CDTF">2024-02-04T01:05:18Z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01991310507041AFAFD2E735A9D8E900_11</vt:lpwstr>
  </property>
</Properties>
</file>